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76769C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Respirator stacjonarny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A97C7C"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105909" w:rsidRPr="00105909" w:rsidRDefault="00105909" w:rsidP="00105909">
      <w:pPr>
        <w:ind w:right="565"/>
        <w:jc w:val="both"/>
        <w:rPr>
          <w:rFonts w:ascii="Verdana" w:hAnsi="Verdana" w:cs="Arial"/>
          <w:b/>
          <w:i/>
          <w:sz w:val="14"/>
        </w:rPr>
      </w:pPr>
    </w:p>
    <w:p w:rsidR="00105909" w:rsidRDefault="00105909" w:rsidP="00503CE1">
      <w:pPr>
        <w:ind w:left="142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 w:rsidR="00503CE1">
        <w:rPr>
          <w:rFonts w:ascii="Verdana" w:hAnsi="Verdana" w:cs="Arial"/>
          <w:b/>
          <w:i/>
          <w:sz w:val="20"/>
        </w:rPr>
        <w:t xml:space="preserve">               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105909" w:rsidRDefault="00C0010F" w:rsidP="00C0010F">
      <w:pPr>
        <w:pStyle w:val="Tekstpodstawowy"/>
        <w:jc w:val="center"/>
        <w:rPr>
          <w:rFonts w:ascii="Arial" w:hAnsi="Arial" w:cs="Arial"/>
          <w:sz w:val="1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921"/>
        <w:gridCol w:w="1040"/>
        <w:gridCol w:w="4415"/>
      </w:tblGrid>
      <w:tr w:rsidR="00C0010F" w:rsidRPr="008B6CA1" w:rsidTr="00503CE1">
        <w:trPr>
          <w:trHeight w:val="249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921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104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503CE1">
        <w:trPr>
          <w:trHeight w:val="253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921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104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503CE1">
        <w:trPr>
          <w:trHeight w:val="284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921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104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503CE1">
        <w:trPr>
          <w:trHeight w:val="274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921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104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9929" w:type="dxa"/>
        <w:tblInd w:w="-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69"/>
        <w:gridCol w:w="2552"/>
        <w:gridCol w:w="2693"/>
      </w:tblGrid>
      <w:tr w:rsidR="00706369" w:rsidRPr="00E33C7F" w:rsidTr="0076769C">
        <w:trPr>
          <w:trHeight w:val="433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105909" w:rsidRDefault="00706369" w:rsidP="000564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1059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105909" w:rsidRDefault="00706369" w:rsidP="0005644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10590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05C2" w:rsidRPr="00E33C7F" w:rsidRDefault="007305C2" w:rsidP="00056446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E33C7F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706369" w:rsidRPr="00E33C7F" w:rsidRDefault="007305C2" w:rsidP="00056446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E33C7F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E33C7F" w:rsidRDefault="00706369" w:rsidP="00056446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E33C7F" w:rsidRDefault="00706369" w:rsidP="00056446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E33C7F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E33C7F" w:rsidTr="0076769C">
        <w:trPr>
          <w:trHeight w:val="45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76769C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E33C7F" w:rsidRDefault="00C77938" w:rsidP="0005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2" w:name="_Hlk512596794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Respirator do terapii niewydolności oddechowej różnego pochodzenia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6769C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tcBorders>
              <w:top w:val="single" w:sz="4" w:space="0" w:color="auto"/>
            </w:tcBorders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Respirator stacjonarno-transportowy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Zasilanie gazowe w tlen z centralnej instalacji lub butli, minimalny zakres 2,8 do 6,0 bar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Złącze niskociśnieniowe tlenu pozwalające na pobór O2 z koncentratora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Wewnętrzna turbina pozwalająca na pracę respiratora bez elektrycznego zasilania zewnętrznego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Zasilanie AC 100-240 V 50 Hz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Awaryjne zasilanie respiratora z akumulatora wewnętrznego min. 120 minut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69C">
              <w:rPr>
                <w:rFonts w:ascii="Times New Roman" w:hAnsi="Times New Roman" w:cs="Times New Roman"/>
                <w:b/>
              </w:rPr>
              <w:t>TRYBY WENTYLACJI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61" w:type="dxa"/>
              <w:right w:w="61" w:type="dxa"/>
            </w:tcMar>
            <w:vAlign w:val="center"/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tcBorders>
              <w:top w:val="single" w:sz="4" w:space="0" w:color="auto"/>
            </w:tcBorders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V-A/C Wentylacja kontrolowana objętością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P-A/C Wentylacja kontrolowana ciśnieniem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Wentylacja ciśnieniowo kontrolowana z docelową objętością oddechową PRVC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CMV/ </w:t>
            </w:r>
            <w:proofErr w:type="spellStart"/>
            <w:r w:rsidRPr="0076769C">
              <w:rPr>
                <w:rFonts w:ascii="Times New Roman" w:hAnsi="Times New Roman" w:cs="Times New Roman"/>
              </w:rPr>
              <w:t>Assist</w:t>
            </w:r>
            <w:proofErr w:type="spellEnd"/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6769C">
              <w:rPr>
                <w:rFonts w:ascii="Times New Roman" w:hAnsi="Times New Roman" w:cs="Times New Roman"/>
                <w:lang w:val="en-US"/>
              </w:rPr>
              <w:t>V-SIMV, P-SIMV, PRVC-SIMV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CPAP/PSV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APRV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Wdech manualny</w:t>
            </w:r>
            <w:r w:rsidRPr="0076769C">
              <w:rPr>
                <w:rFonts w:ascii="Times New Roman" w:hAnsi="Times New Roman" w:cs="Times New Roman"/>
              </w:rPr>
              <w:br/>
              <w:t>Respirator musi być wyposażony w przycisk umożliwiający na żądanie podanie przez lekarza mechanicznego oddechu o ustalonych parametrach.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Oddech spontaniczny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Westchnienia automatyczne z regulacją parametrów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Wentylacja spontaniczna na dwóch poziomach ciśnienia: BIPAP, </w:t>
            </w:r>
            <w:proofErr w:type="spellStart"/>
            <w:r w:rsidRPr="0076769C">
              <w:rPr>
                <w:rFonts w:ascii="Times New Roman" w:hAnsi="Times New Roman" w:cs="Times New Roman"/>
              </w:rPr>
              <w:t>Bilevel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69C">
              <w:rPr>
                <w:rFonts w:ascii="Times New Roman" w:hAnsi="Times New Roman" w:cs="Times New Roman"/>
              </w:rPr>
              <w:t>DuoLevel</w:t>
            </w:r>
            <w:proofErr w:type="spellEnd"/>
            <w:r w:rsidRPr="0076769C">
              <w:rPr>
                <w:rFonts w:ascii="Times New Roman" w:hAnsi="Times New Roman" w:cs="Times New Roman"/>
              </w:rPr>
              <w:t>, SPAP,  i podobne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Wentylacja nieinwazyjna NIV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Wentylacja awaryjna przy bezdechu z regulowanym czasem bezdechu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Funkcja wstrzymania na wdechu min. do 20 sek.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Funkcja wstrzymania na wydechu min. do 20 sek.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76769C">
              <w:rPr>
                <w:rFonts w:ascii="Times New Roman" w:hAnsi="Times New Roman" w:cs="Times New Roman"/>
              </w:rPr>
              <w:t>natlenowania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 i automatycznego rozpoznawania odłączenia i podłączenia pacjenta przy czynności odsysania z dróg oddechowych z zatrzymaniem pracy respiratora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10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Funkcja tlenoterapii (nie będąca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trybem wentylacji) umożliwiająca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podaż pacjentowi mieszanki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powietrze/O2 o określonym - regulowanym przez użytkownika poziomie przepływu oraz wartości FiO2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56446" w:rsidRPr="00105909" w:rsidRDefault="00056446" w:rsidP="000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056446" w:rsidRPr="00105909" w:rsidRDefault="00056446" w:rsidP="000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841019" w:rsidRPr="00105909" w:rsidRDefault="00841019" w:rsidP="0084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09">
              <w:rPr>
                <w:rFonts w:ascii="Times New Roman" w:hAnsi="Times New Roman" w:cs="Times New Roman"/>
              </w:rPr>
              <w:t xml:space="preserve">Przepływ do 50 l/min. </w:t>
            </w:r>
          </w:p>
          <w:p w:rsidR="00841019" w:rsidRPr="0076769C" w:rsidRDefault="00841019" w:rsidP="0084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– 0 pkt.</w:t>
            </w:r>
          </w:p>
          <w:p w:rsidR="00105909" w:rsidRDefault="00841019" w:rsidP="0084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6769C">
              <w:rPr>
                <w:rFonts w:ascii="Times New Roman" w:hAnsi="Times New Roman" w:cs="Times New Roman"/>
              </w:rPr>
              <w:t xml:space="preserve">rzepływ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6769C">
              <w:rPr>
                <w:rFonts w:ascii="Times New Roman" w:hAnsi="Times New Roman" w:cs="Times New Roman"/>
              </w:rPr>
              <w:t>50 l/min.</w:t>
            </w:r>
          </w:p>
          <w:p w:rsidR="0076769C" w:rsidRPr="0076769C" w:rsidRDefault="00841019" w:rsidP="0084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 – 10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17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9" w:type="dxa"/>
            <w:gridSpan w:val="4"/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  <w:b/>
              </w:rPr>
              <w:t>PARAMETRY REGULOWANE</w:t>
            </w: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Częstość oddechów 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 xml:space="preserve">minimalny zakres 1–100 </w:t>
            </w:r>
            <w:proofErr w:type="spellStart"/>
            <w:r w:rsidRPr="0076769C">
              <w:rPr>
                <w:rFonts w:ascii="Times New Roman" w:hAnsi="Times New Roman" w:cs="Times New Roman"/>
                <w:bCs/>
              </w:rPr>
              <w:t>odd</w:t>
            </w:r>
            <w:proofErr w:type="spellEnd"/>
            <w:r w:rsidRPr="0076769C">
              <w:rPr>
                <w:rFonts w:ascii="Times New Roman" w:hAnsi="Times New Roman" w:cs="Times New Roman"/>
                <w:bCs/>
              </w:rPr>
              <w:t>./min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  <w:p w:rsidR="0076769C" w:rsidRPr="0076769C" w:rsidRDefault="0076769C" w:rsidP="00056446">
            <w:pPr>
              <w:numPr>
                <w:ilvl w:val="2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Objętość pojedynczego oddechu 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minimalny zakres 20– 2000 ml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  <w:p w:rsidR="0076769C" w:rsidRPr="0076769C" w:rsidRDefault="0076769C" w:rsidP="00056446">
            <w:pPr>
              <w:numPr>
                <w:ilvl w:val="2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Czas wdechu minimalny zakres 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0,2 – 10 s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05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I:E minimalny zakres 4:1 – 1:9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56446" w:rsidRPr="00105909" w:rsidRDefault="00056446" w:rsidP="000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056446" w:rsidRPr="00105909" w:rsidRDefault="00056446" w:rsidP="0005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76769C" w:rsidRPr="00105909" w:rsidRDefault="00056446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09">
              <w:rPr>
                <w:rFonts w:ascii="Times New Roman" w:hAnsi="Times New Roman" w:cs="Times New Roman"/>
              </w:rPr>
              <w:t>zakres 4:1 – 1:9 – 0 pkt.</w:t>
            </w:r>
          </w:p>
          <w:p w:rsidR="00056446" w:rsidRPr="00105909" w:rsidRDefault="00056446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05909">
              <w:rPr>
                <w:rFonts w:ascii="Times New Roman" w:hAnsi="Times New Roman" w:cs="Times New Roman"/>
              </w:rPr>
              <w:t>większy zakres – 10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769C" w:rsidRPr="00105909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Możliwość wyboru parametrów zależnych tzn. czasu wdechu lub stosunku wdechu do wydechu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Stężenie tlenu w mieszaninie oddechowej regulowane płynnie w zakresie 21 – 100%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Ciśnienie wdechowe </w:t>
            </w:r>
            <w:proofErr w:type="spellStart"/>
            <w:r w:rsidRPr="0076769C">
              <w:rPr>
                <w:rFonts w:ascii="Times New Roman" w:hAnsi="Times New Roman" w:cs="Times New Roman"/>
              </w:rPr>
              <w:t>Pinsp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 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 minimalny zakres 5 – 80 cmH</w:t>
            </w:r>
            <w:r w:rsidRPr="0076769C">
              <w:rPr>
                <w:rFonts w:ascii="Times New Roman" w:hAnsi="Times New Roman" w:cs="Times New Roman"/>
                <w:vertAlign w:val="subscript"/>
              </w:rPr>
              <w:t>2</w:t>
            </w:r>
            <w:r w:rsidRPr="0076769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Ciśnienie wspomagania </w:t>
            </w:r>
            <w:proofErr w:type="spellStart"/>
            <w:r w:rsidRPr="0076769C">
              <w:rPr>
                <w:rFonts w:ascii="Times New Roman" w:hAnsi="Times New Roman" w:cs="Times New Roman"/>
              </w:rPr>
              <w:t>Psupp</w:t>
            </w:r>
            <w:proofErr w:type="spellEnd"/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 minimalny zakres  0 – 80 cmH</w:t>
            </w:r>
            <w:r w:rsidRPr="0076769C">
              <w:rPr>
                <w:rFonts w:ascii="Times New Roman" w:hAnsi="Times New Roman" w:cs="Times New Roman"/>
                <w:vertAlign w:val="subscript"/>
              </w:rPr>
              <w:t>2</w:t>
            </w:r>
            <w:r w:rsidRPr="0076769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PEEP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minimalny zakres  1 – 45 cmH</w:t>
            </w:r>
            <w:r w:rsidRPr="0076769C">
              <w:rPr>
                <w:rFonts w:ascii="Times New Roman" w:hAnsi="Times New Roman" w:cs="Times New Roman"/>
                <w:vertAlign w:val="subscript"/>
              </w:rPr>
              <w:t>2</w:t>
            </w:r>
            <w:r w:rsidRPr="0076769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Wysoki poziom ciśnienia przy BIPAP, BILEVEL, </w:t>
            </w:r>
            <w:proofErr w:type="spellStart"/>
            <w:r w:rsidRPr="0076769C">
              <w:rPr>
                <w:rFonts w:ascii="Times New Roman" w:hAnsi="Times New Roman" w:cs="Times New Roman"/>
              </w:rPr>
              <w:t>DuoLevel</w:t>
            </w:r>
            <w:proofErr w:type="spellEnd"/>
            <w:r w:rsidRPr="0076769C">
              <w:rPr>
                <w:rFonts w:ascii="Times New Roman" w:hAnsi="Times New Roman" w:cs="Times New Roman"/>
              </w:rPr>
              <w:t>, SPAP, APRV</w:t>
            </w:r>
            <w:r w:rsidRPr="0076769C">
              <w:rPr>
                <w:rFonts w:ascii="Times New Roman" w:hAnsi="Times New Roman" w:cs="Times New Roman"/>
              </w:rPr>
              <w:br/>
              <w:t>Wymagany zakres minimalny: 0-70 cmH2O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Niski poziom ciśnienia przy BIPAP, BILEVEL, </w:t>
            </w:r>
            <w:proofErr w:type="spellStart"/>
            <w:r w:rsidRPr="0076769C">
              <w:rPr>
                <w:rFonts w:ascii="Times New Roman" w:hAnsi="Times New Roman" w:cs="Times New Roman"/>
              </w:rPr>
              <w:t>DuoLevel</w:t>
            </w:r>
            <w:proofErr w:type="spellEnd"/>
            <w:r w:rsidRPr="0076769C">
              <w:rPr>
                <w:rFonts w:ascii="Times New Roman" w:hAnsi="Times New Roman" w:cs="Times New Roman"/>
              </w:rPr>
              <w:t>, SPAP, APRV</w:t>
            </w:r>
            <w:r w:rsidRPr="0076769C">
              <w:rPr>
                <w:rFonts w:ascii="Times New Roman" w:hAnsi="Times New Roman" w:cs="Times New Roman"/>
              </w:rPr>
              <w:br/>
              <w:t>Wymagany zakres minimalny: 0-45 cmH2O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Czas wysokiego poziomu ciśnienia przy BIPAP, BILEVEL, </w:t>
            </w:r>
            <w:proofErr w:type="spellStart"/>
            <w:r w:rsidRPr="0076769C">
              <w:rPr>
                <w:rFonts w:ascii="Times New Roman" w:hAnsi="Times New Roman" w:cs="Times New Roman"/>
              </w:rPr>
              <w:t>DuoLevel</w:t>
            </w:r>
            <w:proofErr w:type="spellEnd"/>
            <w:r w:rsidRPr="0076769C">
              <w:rPr>
                <w:rFonts w:ascii="Times New Roman" w:hAnsi="Times New Roman" w:cs="Times New Roman"/>
              </w:rPr>
              <w:t>, SPAP,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Czas niskiego poziomu ciśnienia przy BIPAP, BILEVEL, </w:t>
            </w:r>
            <w:proofErr w:type="spellStart"/>
            <w:r w:rsidRPr="0076769C">
              <w:rPr>
                <w:rFonts w:ascii="Times New Roman" w:hAnsi="Times New Roman" w:cs="Times New Roman"/>
              </w:rPr>
              <w:t>DuoLevel</w:t>
            </w:r>
            <w:proofErr w:type="spellEnd"/>
            <w:r w:rsidRPr="0076769C">
              <w:rPr>
                <w:rFonts w:ascii="Times New Roman" w:hAnsi="Times New Roman" w:cs="Times New Roman"/>
              </w:rPr>
              <w:t>, SPAP, APRV. Wymagany zakres minimalny: 0,2 do 30 sekund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Czas narastania ciśnienia min. 0 – 2 s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Przepływowy tryb rozpoznawania oddechu własnego pacjenta 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minimalny zakres  0,5 – 15 l/min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Ciśnieniowy tryb rozpoznawania oddechu własnego pacjenta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minimalny zakres  -0,5 – -10 cmH</w:t>
            </w:r>
            <w:r w:rsidRPr="0076769C">
              <w:rPr>
                <w:rFonts w:ascii="Times New Roman" w:hAnsi="Times New Roman" w:cs="Times New Roman"/>
                <w:vertAlign w:val="subscript"/>
              </w:rPr>
              <w:t>2</w:t>
            </w:r>
            <w:r w:rsidRPr="0076769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76769C">
              <w:rPr>
                <w:rFonts w:ascii="Times New Roman" w:hAnsi="Times New Roman" w:cs="Times New Roman"/>
                <w:lang w:eastAsia="pl-PL"/>
              </w:rPr>
              <w:t>Regulowane procentowe kryterium</w:t>
            </w:r>
          </w:p>
          <w:p w:rsidR="0076769C" w:rsidRPr="0076769C" w:rsidRDefault="0076769C" w:rsidP="000564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76769C">
              <w:rPr>
                <w:rFonts w:ascii="Times New Roman" w:hAnsi="Times New Roman" w:cs="Times New Roman"/>
                <w:lang w:eastAsia="pl-PL"/>
              </w:rPr>
              <w:t>zakończenia fazy wdechowej w trybie</w:t>
            </w:r>
          </w:p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  <w:lang w:eastAsia="pl-PL"/>
              </w:rPr>
              <w:t>PSV minimalny zakres 10 – 80 [%]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CB6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9" w:type="dxa"/>
            <w:gridSpan w:val="4"/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69C">
              <w:rPr>
                <w:rFonts w:ascii="Times New Roman" w:hAnsi="Times New Roman" w:cs="Times New Roman"/>
                <w:b/>
              </w:rPr>
              <w:t>OBRAZOWANIE  MIERZONYCH PARAMETRÓW  WENTYLACJI</w:t>
            </w: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Kolorowy, dotykowy monitor obrazowania parametrów wentylacji, przekątna minimum 12 cali. Możliwość zmiany kąta nachylenia monitora w stosunku do respiratora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Integralny pomiar stężenia tlenu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Całkowita częstość oddychania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Częstość oddechów obowiązkowych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Częstość oddechów spontanicznych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Wydechowa objętość pojedynczego oddechu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225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76769C" w:rsidRPr="00225222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6769C" w:rsidRPr="00225222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 xml:space="preserve">Wydechowa objętość pojedynczego oddechu na kg masy należnej pacjenta, </w:t>
            </w:r>
            <w:proofErr w:type="spellStart"/>
            <w:r w:rsidRPr="00225222">
              <w:rPr>
                <w:rFonts w:ascii="Times New Roman" w:hAnsi="Times New Roman" w:cs="Times New Roman"/>
              </w:rPr>
              <w:t>Vte</w:t>
            </w:r>
            <w:proofErr w:type="spellEnd"/>
            <w:r w:rsidRPr="00225222">
              <w:rPr>
                <w:rFonts w:ascii="Times New Roman" w:hAnsi="Times New Roman" w:cs="Times New Roman"/>
              </w:rPr>
              <w:t>/IBW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769C" w:rsidRPr="00225222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TAK/NIE</w:t>
            </w:r>
          </w:p>
          <w:p w:rsidR="00225222" w:rsidRPr="00225222" w:rsidRDefault="00225222" w:rsidP="0022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2522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NIE – 0 pkt.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 – 10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769C" w:rsidRPr="00225222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Wydechowa objętość pojedynczego oddechu spontanicznego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Objętość całkowitej wentylacji minutowej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Wydechowa objętość minutowa wentylacji spontanicznej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Minutowa objętość przecieku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Ciśnienie szczytowe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Średnie ciśnienie w układzie oddechowym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Ciśnienie PEEP/CPAP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Ciśnienie plateau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I:E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oporów wdechowych i wydechowych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podatności statycznej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222" w:rsidRPr="0076769C" w:rsidTr="00225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podatności dynamicznej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TAK/NIE</w:t>
            </w:r>
          </w:p>
          <w:p w:rsidR="00225222" w:rsidRPr="00225222" w:rsidRDefault="00225222" w:rsidP="0022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2522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NIE – 0 pkt.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 – 10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Pomiar ciśnienia </w:t>
            </w:r>
            <w:proofErr w:type="spellStart"/>
            <w:r w:rsidRPr="0076769C">
              <w:rPr>
                <w:rFonts w:ascii="Times New Roman" w:hAnsi="Times New Roman" w:cs="Times New Roman"/>
              </w:rPr>
              <w:t>PEEPi</w:t>
            </w:r>
            <w:proofErr w:type="spellEnd"/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222" w:rsidRPr="0076769C" w:rsidTr="00225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Pomiar </w:t>
            </w:r>
            <w:proofErr w:type="spellStart"/>
            <w:r w:rsidRPr="0076769C">
              <w:rPr>
                <w:rFonts w:ascii="Times New Roman" w:hAnsi="Times New Roman" w:cs="Times New Roman"/>
              </w:rPr>
              <w:t>Vtrap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 – objętość gazu pozostałego w płucach wytwarzana przez wewnętrzny </w:t>
            </w:r>
            <w:proofErr w:type="spellStart"/>
            <w:r w:rsidRPr="0076769C">
              <w:rPr>
                <w:rFonts w:ascii="Times New Roman" w:hAnsi="Times New Roman" w:cs="Times New Roman"/>
              </w:rPr>
              <w:t>PEEPi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TAK/NIE</w:t>
            </w:r>
          </w:p>
          <w:p w:rsidR="00225222" w:rsidRPr="00225222" w:rsidRDefault="00225222" w:rsidP="0022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2522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NIE – 0 pkt.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 – 10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P0.1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tabs>
                <w:tab w:val="left" w:pos="2004"/>
              </w:tabs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NIF- maksymalnego ciśnienia wdechowego, negatywnej siły wdechowej.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pracy oddechowej WOB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Pomiar wskaźnika RSBI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Pomiar stałej czasowej wydechowej </w:t>
            </w:r>
            <w:proofErr w:type="spellStart"/>
            <w:r w:rsidRPr="0076769C">
              <w:rPr>
                <w:rFonts w:ascii="Times New Roman" w:hAnsi="Times New Roman" w:cs="Times New Roman"/>
              </w:rPr>
              <w:t>RCexp</w:t>
            </w:r>
            <w:proofErr w:type="spellEnd"/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222" w:rsidRPr="0076769C" w:rsidTr="00225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TAK/NIE</w:t>
            </w:r>
          </w:p>
          <w:p w:rsidR="00225222" w:rsidRPr="00225222" w:rsidRDefault="00225222" w:rsidP="0022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2522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NIE – 0 pkt.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 – 10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Prezentacja na ekranie trendów graficznych i tabelarycznych parametrów monitorowanych i nastawianych z  min. 72 godzin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03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9" w:type="dxa"/>
            <w:gridSpan w:val="4"/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  <w:b/>
              </w:rPr>
              <w:t>ALARMY</w:t>
            </w: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Braku zasilania w energię elektryczną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Braku zasilania w tlen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Braku zasilania w powietrze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Objętości oddechowej (wysokiej i niskiej)</w:t>
            </w:r>
          </w:p>
        </w:tc>
        <w:tc>
          <w:tcPr>
            <w:tcW w:w="2552" w:type="dxa"/>
            <w:vAlign w:val="center"/>
          </w:tcPr>
          <w:p w:rsidR="0076769C" w:rsidRPr="0076769C" w:rsidRDefault="00FE65FE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Całkowitej objętości minutowej (wysokiej i niskiej)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Wysokiego ciśnienia  w układzie pacjenta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Niskiego ciśnienia w układzie pacjenta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Wysokiej częstości oddechowej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Bezdechu 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Hierarchia alarmów w zależności od ważności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Pamięć alarmów z ich opisem, minimum 2000 zdarzeń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69C" w:rsidRPr="0076769C" w:rsidTr="00EC6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9" w:type="dxa"/>
            <w:gridSpan w:val="4"/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  <w:b/>
              </w:rPr>
              <w:t>INNE POŻĄDANE FUNKCJE I WYPOSAŻENIE</w:t>
            </w: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Zabezpieczenie przed przypadkową zmianą parametrów wentylacji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 xml:space="preserve">Możliwość rozbudowy o pomiar </w:t>
            </w:r>
            <w:proofErr w:type="spellStart"/>
            <w:r w:rsidRPr="0076769C">
              <w:rPr>
                <w:rFonts w:ascii="Times New Roman" w:hAnsi="Times New Roman" w:cs="Times New Roman"/>
              </w:rPr>
              <w:t>kapnograficzny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 z prezentacją krzywej</w:t>
            </w:r>
          </w:p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na ekranie respiratora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25222" w:rsidRPr="0076769C" w:rsidTr="008B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25222" w:rsidRPr="0076769C" w:rsidRDefault="00225222" w:rsidP="00225222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Możliwość rozbudowy respiratora o zintegrowany pomiar SpO2 z prezentacją parametrów na ekranie respiratora.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TAK/NIE</w:t>
            </w:r>
          </w:p>
          <w:p w:rsidR="00225222" w:rsidRPr="00225222" w:rsidRDefault="00225222" w:rsidP="0022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2522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>NIE – 0 pkt.</w:t>
            </w:r>
          </w:p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222">
              <w:rPr>
                <w:rFonts w:ascii="Times New Roman" w:hAnsi="Times New Roman" w:cs="Times New Roman"/>
              </w:rPr>
              <w:t xml:space="preserve">TAK – </w:t>
            </w:r>
            <w:r>
              <w:rPr>
                <w:rFonts w:ascii="Times New Roman" w:hAnsi="Times New Roman" w:cs="Times New Roman"/>
              </w:rPr>
              <w:t>2</w:t>
            </w:r>
            <w:r w:rsidRPr="00225222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5222" w:rsidRPr="00225222" w:rsidRDefault="00225222" w:rsidP="00225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Wstępne ustawienia parametrów wentylacji i alarmów na podstawie wagi pacjenta IBW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Programowalna przez użytkownika konfiguracja startowa respiratora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76769C">
              <w:rPr>
                <w:rFonts w:ascii="Times New Roman" w:hAnsi="Times New Roman" w:cs="Times New Roman"/>
              </w:rPr>
              <w:t>Autotest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Funkcja „zawieszenia” pracy respiratora (</w:t>
            </w:r>
            <w:proofErr w:type="spellStart"/>
            <w:r w:rsidRPr="0076769C">
              <w:rPr>
                <w:rFonts w:ascii="Times New Roman" w:hAnsi="Times New Roman" w:cs="Times New Roman"/>
              </w:rPr>
              <w:t>Standby</w:t>
            </w:r>
            <w:proofErr w:type="spellEnd"/>
            <w:r w:rsidRPr="007676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76769C">
              <w:rPr>
                <w:rFonts w:ascii="Times New Roman" w:hAnsi="Times New Roman" w:cs="Times New Roman"/>
              </w:rPr>
              <w:t>Sterylizowalna</w:t>
            </w:r>
            <w:proofErr w:type="spellEnd"/>
            <w:r w:rsidRPr="0076769C">
              <w:rPr>
                <w:rFonts w:ascii="Times New Roman" w:hAnsi="Times New Roman" w:cs="Times New Roman"/>
              </w:rPr>
              <w:t xml:space="preserve"> w autoklawie zastawka wydechowa i wdechowa respiratora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numPr>
                <w:ilvl w:val="2"/>
                <w:numId w:val="6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Kompletny układ oddechowy dla dorosłych jednorazowego użytku – 5 szt.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769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6769C" w:rsidRPr="0076769C" w:rsidTr="0010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  <w:shd w:val="clear" w:color="auto" w:fill="D9D9D9" w:themeFill="background1" w:themeFillShade="D9"/>
          </w:tcPr>
          <w:p w:rsidR="0076769C" w:rsidRPr="00105909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6769C" w:rsidRPr="00105909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105909">
              <w:rPr>
                <w:rFonts w:ascii="Times New Roman" w:hAnsi="Times New Roman" w:cs="Times New Roman"/>
              </w:rPr>
              <w:t>Nebulizator nie wymagający przepływu gazu do napędu, do podawania leków w formie aerozolu, przeznaczony do pracy z pacjentami zaintubowanymi i wentylowanymi nieinwazyjnie przez maskę. Aparat do stosowania u pacjentów podłączonych do respiratora a także u oddychających spontanicznie. MMAD&lt;5,0µm.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769C" w:rsidRPr="00105909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09">
              <w:rPr>
                <w:rFonts w:ascii="Times New Roman" w:hAnsi="Times New Roman" w:cs="Times New Roman"/>
              </w:rPr>
              <w:t>TAK</w:t>
            </w:r>
          </w:p>
          <w:p w:rsidR="00225222" w:rsidRPr="00105909" w:rsidRDefault="00225222" w:rsidP="0022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0590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Parametr punktowany:</w:t>
            </w:r>
          </w:p>
          <w:p w:rsidR="00841019" w:rsidRPr="00105909" w:rsidRDefault="00841019" w:rsidP="00841019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10590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TAK – 0 pkt</w:t>
            </w:r>
          </w:p>
          <w:p w:rsidR="00225222" w:rsidRPr="00105909" w:rsidRDefault="00841019" w:rsidP="008410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09">
              <w:rPr>
                <w:rFonts w:ascii="Times New Roman" w:hAnsi="Times New Roman" w:cs="Times New Roman"/>
              </w:rPr>
              <w:t xml:space="preserve">Dodatkowa możliwość podłączenia zasilania do gniazda USB w respiratorze – 10 pkt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769C" w:rsidRPr="00105909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Ramię przegubowe, uchylne do układu oddechowego pacjenta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Szyna do mocowania akcesoriów na podstawie jezdnej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  <w:trHeight w:val="622"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pStyle w:val="Default"/>
              <w:rPr>
                <w:sz w:val="22"/>
                <w:szCs w:val="22"/>
              </w:rPr>
            </w:pPr>
            <w:r w:rsidRPr="0076769C">
              <w:rPr>
                <w:sz w:val="22"/>
                <w:szCs w:val="22"/>
              </w:rPr>
              <w:t>Obsługa poprzez ekran dotykowy, przyciski i pokrętło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  <w:trHeight w:val="622"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pStyle w:val="Default"/>
              <w:rPr>
                <w:sz w:val="22"/>
                <w:szCs w:val="22"/>
              </w:rPr>
            </w:pPr>
            <w:r w:rsidRPr="0076769C">
              <w:rPr>
                <w:sz w:val="22"/>
                <w:szCs w:val="22"/>
              </w:rPr>
              <w:t>Aparat musi posiadać złącza do komunikacji z urządzeniami zewnętrznymi umożliwiające przesyłanie danych z respiratora: RS232, USB, VGA, Ethernet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715" w:type="dxa"/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/>
            <w:tcMar>
              <w:left w:w="61" w:type="dxa"/>
              <w:right w:w="61" w:type="dxa"/>
            </w:tcMar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69C">
              <w:rPr>
                <w:rFonts w:ascii="Times New Roman" w:hAnsi="Times New Roman" w:cs="Times New Roman"/>
                <w:b/>
              </w:rPr>
              <w:t>POZOSTAŁE</w:t>
            </w:r>
          </w:p>
        </w:tc>
        <w:tc>
          <w:tcPr>
            <w:tcW w:w="2552" w:type="dxa"/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6769C" w:rsidRPr="0076769C" w:rsidRDefault="0076769C" w:rsidP="00056446">
            <w:pPr>
              <w:numPr>
                <w:ilvl w:val="3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9C" w:rsidRPr="0076769C" w:rsidTr="0076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15" w:type="dxa"/>
          </w:tcPr>
          <w:p w:rsidR="0076769C" w:rsidRPr="0076769C" w:rsidRDefault="0076769C" w:rsidP="00056446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6769C" w:rsidRPr="0076769C" w:rsidRDefault="0076769C" w:rsidP="00056446">
            <w:pPr>
              <w:spacing w:after="0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Oprogramowanie respiratora w języku polskim</w:t>
            </w:r>
          </w:p>
        </w:tc>
        <w:tc>
          <w:tcPr>
            <w:tcW w:w="2552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6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93" w:type="dxa"/>
            <w:vAlign w:val="center"/>
          </w:tcPr>
          <w:p w:rsidR="0076769C" w:rsidRPr="0076769C" w:rsidRDefault="0076769C" w:rsidP="00056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105909" w:rsidRDefault="0010590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lastRenderedPageBreak/>
        <w:t xml:space="preserve">WARUNKI  GWARANCJI  I  SERWISU </w:t>
      </w:r>
    </w:p>
    <w:bookmarkEnd w:id="2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105909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5909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105909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5909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105909" w:rsidRPr="00105909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105909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5909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105909" w:rsidRPr="00105909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105909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105909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05909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B76307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51" w:rsidRDefault="00693851" w:rsidP="002F2BC0">
      <w:pPr>
        <w:spacing w:after="0" w:line="240" w:lineRule="auto"/>
      </w:pPr>
      <w:r>
        <w:separator/>
      </w:r>
    </w:p>
  </w:endnote>
  <w:endnote w:type="continuationSeparator" w:id="0">
    <w:p w:rsidR="00693851" w:rsidRDefault="00693851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4949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939">
              <w:rPr>
                <w:b/>
                <w:bCs/>
                <w:sz w:val="24"/>
                <w:szCs w:val="24"/>
              </w:rPr>
              <w:fldChar w:fldCharType="separate"/>
            </w:r>
            <w:r w:rsidR="00AA4AA5">
              <w:rPr>
                <w:b/>
                <w:bCs/>
                <w:noProof/>
              </w:rPr>
              <w:t>7</w:t>
            </w:r>
            <w:r w:rsidR="004949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9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939">
              <w:rPr>
                <w:b/>
                <w:bCs/>
                <w:sz w:val="24"/>
                <w:szCs w:val="24"/>
              </w:rPr>
              <w:fldChar w:fldCharType="separate"/>
            </w:r>
            <w:r w:rsidR="00AA4AA5">
              <w:rPr>
                <w:b/>
                <w:bCs/>
                <w:noProof/>
              </w:rPr>
              <w:t>7</w:t>
            </w:r>
            <w:r w:rsidR="004949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4949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939">
              <w:rPr>
                <w:b/>
                <w:bCs/>
                <w:sz w:val="24"/>
                <w:szCs w:val="24"/>
              </w:rPr>
              <w:fldChar w:fldCharType="separate"/>
            </w:r>
            <w:r w:rsidR="00AA4AA5">
              <w:rPr>
                <w:b/>
                <w:bCs/>
                <w:noProof/>
              </w:rPr>
              <w:t>1</w:t>
            </w:r>
            <w:r w:rsidR="004949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9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939">
              <w:rPr>
                <w:b/>
                <w:bCs/>
                <w:sz w:val="24"/>
                <w:szCs w:val="24"/>
              </w:rPr>
              <w:fldChar w:fldCharType="separate"/>
            </w:r>
            <w:r w:rsidR="00AA4AA5">
              <w:rPr>
                <w:b/>
                <w:bCs/>
                <w:noProof/>
              </w:rPr>
              <w:t>7</w:t>
            </w:r>
            <w:r w:rsidR="004949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51" w:rsidRDefault="00693851" w:rsidP="002F2BC0">
      <w:pPr>
        <w:spacing w:after="0" w:line="240" w:lineRule="auto"/>
      </w:pPr>
      <w:r>
        <w:separator/>
      </w:r>
    </w:p>
  </w:footnote>
  <w:footnote w:type="continuationSeparator" w:id="0">
    <w:p w:rsidR="00693851" w:rsidRDefault="00693851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F132FA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F132FA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F132FA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5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76769C">
      <w:rPr>
        <w:b/>
        <w:sz w:val="24"/>
        <w:szCs w:val="28"/>
      </w:rPr>
      <w:t>1</w:t>
    </w:r>
    <w:r w:rsidR="00F132FA">
      <w:rPr>
        <w:b/>
        <w:sz w:val="24"/>
        <w:szCs w:val="28"/>
      </w:rPr>
      <w:t>3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76769C">
      <w:rPr>
        <w:b/>
        <w:i/>
        <w:sz w:val="24"/>
        <w:szCs w:val="28"/>
      </w:rPr>
      <w:t>1</w:t>
    </w:r>
    <w:r w:rsidR="00F132FA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C48"/>
    <w:rsid w:val="00056155"/>
    <w:rsid w:val="00056446"/>
    <w:rsid w:val="000604E6"/>
    <w:rsid w:val="000761C6"/>
    <w:rsid w:val="00090063"/>
    <w:rsid w:val="00096F9F"/>
    <w:rsid w:val="000A61C7"/>
    <w:rsid w:val="00100733"/>
    <w:rsid w:val="00105909"/>
    <w:rsid w:val="00141E64"/>
    <w:rsid w:val="00160D37"/>
    <w:rsid w:val="001C2310"/>
    <w:rsid w:val="00225222"/>
    <w:rsid w:val="00241D92"/>
    <w:rsid w:val="0028186E"/>
    <w:rsid w:val="002F0F61"/>
    <w:rsid w:val="002F2BC0"/>
    <w:rsid w:val="003062FD"/>
    <w:rsid w:val="00315209"/>
    <w:rsid w:val="003207DE"/>
    <w:rsid w:val="00331660"/>
    <w:rsid w:val="0034251C"/>
    <w:rsid w:val="003566D0"/>
    <w:rsid w:val="003D547C"/>
    <w:rsid w:val="00431999"/>
    <w:rsid w:val="00494939"/>
    <w:rsid w:val="00494E40"/>
    <w:rsid w:val="004A64C8"/>
    <w:rsid w:val="00503CE1"/>
    <w:rsid w:val="00693851"/>
    <w:rsid w:val="006D6CFD"/>
    <w:rsid w:val="006E1B70"/>
    <w:rsid w:val="006E7F90"/>
    <w:rsid w:val="00706369"/>
    <w:rsid w:val="007305C2"/>
    <w:rsid w:val="00761C07"/>
    <w:rsid w:val="0076769C"/>
    <w:rsid w:val="00767A51"/>
    <w:rsid w:val="007762ED"/>
    <w:rsid w:val="00792286"/>
    <w:rsid w:val="007A1CC7"/>
    <w:rsid w:val="007A5134"/>
    <w:rsid w:val="007D6BB3"/>
    <w:rsid w:val="00841019"/>
    <w:rsid w:val="008501ED"/>
    <w:rsid w:val="00895E0D"/>
    <w:rsid w:val="008B1169"/>
    <w:rsid w:val="008C7EE0"/>
    <w:rsid w:val="00924C52"/>
    <w:rsid w:val="00947E81"/>
    <w:rsid w:val="00975B95"/>
    <w:rsid w:val="009A6AB4"/>
    <w:rsid w:val="009B0531"/>
    <w:rsid w:val="009B060A"/>
    <w:rsid w:val="009B26A3"/>
    <w:rsid w:val="009B529B"/>
    <w:rsid w:val="009C40C7"/>
    <w:rsid w:val="00A346F2"/>
    <w:rsid w:val="00A6248E"/>
    <w:rsid w:val="00A76436"/>
    <w:rsid w:val="00A84B30"/>
    <w:rsid w:val="00A97C7C"/>
    <w:rsid w:val="00AA4AA5"/>
    <w:rsid w:val="00AC1F88"/>
    <w:rsid w:val="00B27E26"/>
    <w:rsid w:val="00B329F9"/>
    <w:rsid w:val="00B662EC"/>
    <w:rsid w:val="00B76307"/>
    <w:rsid w:val="00BE0E5A"/>
    <w:rsid w:val="00C0010F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C42DF"/>
    <w:rsid w:val="00DD10B5"/>
    <w:rsid w:val="00DE3581"/>
    <w:rsid w:val="00E33C7F"/>
    <w:rsid w:val="00E60D87"/>
    <w:rsid w:val="00EA5D15"/>
    <w:rsid w:val="00EB0ADA"/>
    <w:rsid w:val="00F132FA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C489F"/>
  <w15:docId w15:val="{32C7E539-085A-4582-A65E-D8809EE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93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4949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94939"/>
    <w:pPr>
      <w:spacing w:after="140" w:line="288" w:lineRule="auto"/>
    </w:pPr>
  </w:style>
  <w:style w:type="paragraph" w:styleId="Lista">
    <w:name w:val="List"/>
    <w:basedOn w:val="Tekstpodstawowy"/>
    <w:rsid w:val="00494939"/>
    <w:rPr>
      <w:rFonts w:cs="Mangal"/>
    </w:rPr>
  </w:style>
  <w:style w:type="paragraph" w:styleId="Legenda">
    <w:name w:val="caption"/>
    <w:basedOn w:val="Normalny"/>
    <w:qFormat/>
    <w:rsid w:val="004949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493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16ED-894D-4113-AE4E-549C022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2018-05-14T11:33:00Z</cp:lastPrinted>
  <dcterms:created xsi:type="dcterms:W3CDTF">2018-04-30T09:38:00Z</dcterms:created>
  <dcterms:modified xsi:type="dcterms:W3CDTF">2018-05-23T10:58:00Z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