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  <w:r w:rsidRPr="00C0010F">
        <w:rPr>
          <w:rFonts w:ascii="Arial" w:hAnsi="Arial" w:cs="Arial"/>
          <w:b/>
          <w:sz w:val="24"/>
          <w:szCs w:val="28"/>
        </w:rPr>
        <w:t>MONITOR FUNKCJI ŻYCIOWYCH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- 2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C0010F" w:rsidRPr="005F02A4" w:rsidRDefault="00C0010F" w:rsidP="00C0010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:rsidR="00C0010F" w:rsidRPr="00854C20" w:rsidRDefault="00C0010F" w:rsidP="00C0010F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</w:t>
      </w:r>
      <w:r w:rsidR="009749BC" w:rsidRPr="00854C20">
        <w:rPr>
          <w:rFonts w:ascii="Verdana" w:hAnsi="Verdana" w:cs="Arial"/>
          <w:b/>
          <w:i/>
          <w:sz w:val="20"/>
        </w:rPr>
        <w:t xml:space="preserve">Szczegółowy opis wypełnienia niniejszego załącznika znajduje się </w:t>
      </w:r>
      <w:r w:rsidR="00854C20">
        <w:rPr>
          <w:rFonts w:ascii="Verdana" w:hAnsi="Verdana" w:cs="Arial"/>
          <w:b/>
          <w:i/>
          <w:sz w:val="20"/>
        </w:rPr>
        <w:t xml:space="preserve">    </w:t>
      </w:r>
      <w:r w:rsidR="009749BC" w:rsidRPr="00854C20">
        <w:rPr>
          <w:rFonts w:ascii="Verdana" w:hAnsi="Verdana" w:cs="Arial"/>
          <w:b/>
          <w:i/>
          <w:sz w:val="20"/>
        </w:rPr>
        <w:t>w Rozdz. X, pkt. 2 SIWZ</w:t>
      </w:r>
      <w:r w:rsidR="00854C20" w:rsidRPr="00854C20">
        <w:rPr>
          <w:rFonts w:ascii="Verdana" w:hAnsi="Verdana" w:cs="Arial"/>
          <w:b/>
          <w:i/>
          <w:sz w:val="20"/>
        </w:rPr>
        <w:t>.</w:t>
      </w:r>
    </w:p>
    <w:p w:rsidR="00C0010F" w:rsidRPr="00C0010F" w:rsidRDefault="00C0010F">
      <w:pPr>
        <w:rPr>
          <w:rFonts w:ascii="Arial" w:hAnsi="Arial" w:cs="Arial"/>
          <w:b/>
          <w:sz w:val="24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D11D98" w:rsidRPr="00D61432">
              <w:rPr>
                <w:rFonts w:ascii="Verdana" w:hAnsi="Verdana" w:cs="Arial"/>
                <w:sz w:val="20"/>
              </w:rPr>
              <w:t>min. 2017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pPr w:leftFromText="141" w:rightFromText="141" w:vertAnchor="text" w:tblpXSpec="center" w:tblpY="1"/>
        <w:tblW w:w="99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3"/>
        <w:gridCol w:w="4506"/>
        <w:gridCol w:w="1641"/>
        <w:gridCol w:w="3008"/>
      </w:tblGrid>
      <w:tr w:rsidR="00C0010F" w:rsidRPr="003071E4" w:rsidTr="008705BF">
        <w:trPr>
          <w:trHeight w:val="836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0010F" w:rsidRPr="003071E4" w:rsidRDefault="00C0010F" w:rsidP="008705B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338664"/>
            <w:r w:rsidRPr="003071E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0010F" w:rsidRPr="003071E4" w:rsidRDefault="00C0010F" w:rsidP="008705BF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3071E4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0010F" w:rsidRPr="003071E4" w:rsidRDefault="00C0010F" w:rsidP="008705BF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  <w:p w:rsidR="00C0010F" w:rsidRPr="003071E4" w:rsidRDefault="00C0010F" w:rsidP="008705BF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3071E4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C0010F" w:rsidRPr="003071E4" w:rsidRDefault="00C0010F" w:rsidP="008705BF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8910B4" w:rsidRPr="003071E4" w:rsidRDefault="008910B4" w:rsidP="008910B4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71E4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C0010F" w:rsidRPr="003071E4" w:rsidRDefault="008910B4" w:rsidP="008910B4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71E4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(wypełnia Wykonawca)</w:t>
            </w:r>
          </w:p>
        </w:tc>
      </w:tr>
      <w:bookmarkEnd w:id="0"/>
      <w:bookmarkEnd w:id="1"/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Monitor funkcji życiowych umieszczony na stabilnym, pięciokołowym statywie jezdnym, z możliwością zablokowania dwóch kół, z przegródkami na akcesoria (np. mankiety, sensory, kapturki) i wbudowanym oświetleniem LED półki (do pracy nocnej), systemem prowadzenia kabli, zintegrowanym uchwytem na pojemnik na odpady lub chusteczki dezynfekujące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Obudowa monitora i statywu z kolorystycznym wyróżnieniem stref podlegających szczególnej dezynfekcji (miejsc narażonych na bezpośredni kontakt z użytkownikiem, np. uchwyty, przyciski)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Kolorowy ekran dotykowy o przekątnej min. 8 cali i rozdzielczości min. 1024 x 600 pikseli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Wbudowana drukarka, w zestawie papier do drukarki min. 10 rolek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Urządzenie przeznaczone dla pacjentów z predefiniowanym trybem pracy: dorosły, dziecko, noworodek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Wszystkie komunikaty i menu w języku polskim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Wydajne chłodzenie urządzenia przy użyciu wbudowanego wentylatora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Jednoczesna prezentacja na ekranie co najmniej 4 parametrów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Możliwość rozbudowy urządzenia o Skalę Wczesnego Ostrzegania (EWS) -  Algorytm EWS</w:t>
            </w:r>
            <w:r w:rsidR="00C0010F" w:rsidRPr="003071E4">
              <w:rPr>
                <w:rFonts w:ascii="Times New Roman" w:hAnsi="Times New Roman" w:cs="Times New Roman"/>
              </w:rPr>
              <w:t xml:space="preserve"> </w:t>
            </w:r>
            <w:r w:rsidRPr="003071E4">
              <w:rPr>
                <w:rFonts w:ascii="Times New Roman" w:hAnsi="Times New Roman" w:cs="Times New Roman"/>
              </w:rPr>
              <w:t>łączy wartości NIBP, SpO2, Temp, Pulsu, ilości oddechów w jedną wartość, która zapewnia nieskomplikowaną, łączą ocenę stanu pacjenta. EWS może zapewnić</w:t>
            </w:r>
            <w:r w:rsidR="00C0010F" w:rsidRPr="003071E4">
              <w:rPr>
                <w:rFonts w:ascii="Times New Roman" w:hAnsi="Times New Roman" w:cs="Times New Roman"/>
              </w:rPr>
              <w:t xml:space="preserve"> </w:t>
            </w:r>
            <w:r w:rsidRPr="003071E4">
              <w:rPr>
                <w:rFonts w:ascii="Times New Roman" w:hAnsi="Times New Roman" w:cs="Times New Roman"/>
              </w:rPr>
              <w:t>wczesne wskazanie zmian stanu pacjenta, które mogą nie być oczywiste oddzielnie dla każdego z parametrów.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Monitorowanie NIBP, tętna, SpO2 w technologii  </w:t>
            </w:r>
            <w:proofErr w:type="spellStart"/>
            <w:r w:rsidRPr="003071E4">
              <w:rPr>
                <w:rFonts w:ascii="Times New Roman" w:hAnsi="Times New Roman" w:cs="Times New Roman"/>
              </w:rPr>
              <w:t>Nellcor</w:t>
            </w:r>
            <w:proofErr w:type="spellEnd"/>
            <w:r w:rsidR="007762ED" w:rsidRPr="003071E4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="007762ED" w:rsidRPr="003071E4">
              <w:rPr>
                <w:rFonts w:ascii="Times New Roman" w:hAnsi="Times New Roman" w:cs="Times New Roman"/>
              </w:rPr>
              <w:t>Massimo</w:t>
            </w:r>
            <w:proofErr w:type="spellEnd"/>
            <w:r w:rsidR="007762ED" w:rsidRPr="003071E4">
              <w:rPr>
                <w:rFonts w:ascii="Times New Roman" w:hAnsi="Times New Roman" w:cs="Times New Roman"/>
              </w:rPr>
              <w:t xml:space="preserve"> oraz temperatury ci</w:t>
            </w:r>
            <w:r w:rsidR="009C40C7" w:rsidRPr="003071E4">
              <w:rPr>
                <w:rFonts w:ascii="Times New Roman" w:hAnsi="Times New Roman" w:cs="Times New Roman"/>
              </w:rPr>
              <w:t>a</w:t>
            </w:r>
            <w:r w:rsidR="007762ED" w:rsidRPr="003071E4">
              <w:rPr>
                <w:rFonts w:ascii="Times New Roman" w:hAnsi="Times New Roman" w:cs="Times New Roman"/>
              </w:rPr>
              <w:t>ła na bł</w:t>
            </w:r>
            <w:r w:rsidRPr="003071E4">
              <w:rPr>
                <w:rFonts w:ascii="Times New Roman" w:hAnsi="Times New Roman" w:cs="Times New Roman"/>
              </w:rPr>
              <w:t xml:space="preserve">onie bębenkowej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Wbudowany interfejs sieci bezprzewodowej umożliwiający w przyszłości </w:t>
            </w:r>
            <w:r w:rsidR="007762ED" w:rsidRPr="003071E4">
              <w:rPr>
                <w:rFonts w:ascii="Times New Roman" w:hAnsi="Times New Roman" w:cs="Times New Roman"/>
              </w:rPr>
              <w:t xml:space="preserve">integracje z systemem HIS i </w:t>
            </w:r>
            <w:r w:rsidRPr="003071E4">
              <w:rPr>
                <w:rFonts w:ascii="Times New Roman" w:hAnsi="Times New Roman" w:cs="Times New Roman"/>
              </w:rPr>
              <w:t>transfer danych standardzie HL7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Praca minimum w trzech trybach: pomiar punktowy, monitorowanie ciągłe, </w:t>
            </w:r>
            <w:proofErr w:type="spellStart"/>
            <w:r w:rsidRPr="003071E4">
              <w:rPr>
                <w:rFonts w:ascii="Times New Roman" w:hAnsi="Times New Roman" w:cs="Times New Roman"/>
              </w:rPr>
              <w:t>triage</w:t>
            </w:r>
            <w:proofErr w:type="spell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Możliwość  rozbudowy urządzenia o stację pomiarową do określania wagi i wzrostu, z obciążeniem  do min. 250 kg, z bezprzewodową transmisją danych, przeznaczoną do stosowania w szpitalach i zalegalizowaną do celów medycznych-  wyniki wyświetlane bezpośrednio  na ekranie monitora  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Ustawiane przez użytkownika progi alarmowych NIBP, SpO2; Alarmy w formie wizualnej i dźwiękowej, z możliwością czasowego zawieszenia i wyciszenia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  <w:highlight w:val="lightGray"/>
              </w:rPr>
            </w:pPr>
            <w:r w:rsidRPr="003071E4">
              <w:rPr>
                <w:rFonts w:ascii="Times New Roman" w:hAnsi="Times New Roman" w:cs="Times New Roman"/>
                <w:b/>
                <w:highlight w:val="lightGray"/>
              </w:rPr>
              <w:t>NIBP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Pomiar ciśnienia krwi w trakcie inflacji mankietu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eastAsia="Univers-Condensed" w:hAnsi="Times New Roman" w:cs="Times New Roman"/>
                <w:lang w:eastAsia="pl-PL"/>
              </w:rPr>
              <w:t>Typowy czas okre</w:t>
            </w:r>
            <w:r w:rsidRPr="003071E4">
              <w:rPr>
                <w:rFonts w:ascii="Times New Roman" w:eastAsia="TimesNewRomanPSMT" w:hAnsi="Times New Roman" w:cs="Times New Roman"/>
                <w:lang w:eastAsia="pl-PL"/>
              </w:rPr>
              <w:t>ś</w:t>
            </w:r>
            <w:r w:rsidRPr="003071E4">
              <w:rPr>
                <w:rFonts w:ascii="Times New Roman" w:eastAsia="Univers-Condensed" w:hAnsi="Times New Roman" w:cs="Times New Roman"/>
                <w:lang w:eastAsia="pl-PL"/>
              </w:rPr>
              <w:t>lania ci</w:t>
            </w:r>
            <w:r w:rsidRPr="003071E4">
              <w:rPr>
                <w:rFonts w:ascii="Times New Roman" w:eastAsia="TimesNewRomanPSMT" w:hAnsi="Times New Roman" w:cs="Times New Roman"/>
                <w:lang w:eastAsia="pl-PL"/>
              </w:rPr>
              <w:t>ś</w:t>
            </w:r>
            <w:r w:rsidRPr="003071E4">
              <w:rPr>
                <w:rFonts w:ascii="Times New Roman" w:eastAsia="Univers-Condensed" w:hAnsi="Times New Roman" w:cs="Times New Roman"/>
                <w:lang w:eastAsia="pl-PL"/>
              </w:rPr>
              <w:t>nienia t</w:t>
            </w:r>
            <w:r w:rsidRPr="003071E4">
              <w:rPr>
                <w:rFonts w:ascii="Times New Roman" w:eastAsia="TimesNewRomanPSMT" w:hAnsi="Times New Roman" w:cs="Times New Roman"/>
                <w:lang w:eastAsia="pl-PL"/>
              </w:rPr>
              <w:t>ę</w:t>
            </w:r>
            <w:r w:rsidRPr="003071E4">
              <w:rPr>
                <w:rFonts w:ascii="Times New Roman" w:eastAsia="Univers-Condensed" w:hAnsi="Times New Roman" w:cs="Times New Roman"/>
                <w:lang w:eastAsia="pl-PL"/>
              </w:rPr>
              <w:t xml:space="preserve">tniczego nie dłuższy niż 15 sek.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eastAsia="Univers-Condensed" w:hAnsi="Times New Roman" w:cs="Times New Roman"/>
                <w:lang w:eastAsia="pl-PL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eastAsia="Univers-Condensed" w:hAnsi="Times New Roman" w:cs="Times New Roman"/>
                <w:lang w:eastAsia="pl-PL"/>
              </w:rPr>
            </w:pPr>
            <w:r w:rsidRPr="003071E4">
              <w:rPr>
                <w:rFonts w:ascii="Times New Roman" w:eastAsia="Univers-Condensed" w:hAnsi="Times New Roman" w:cs="Times New Roman"/>
                <w:lang w:eastAsia="pl-PL"/>
              </w:rPr>
              <w:t>Zabezpieczenie przed „przepompowaniem”, tj. powyżej 300 mmHg, +/- 15 mmHg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eastAsia="Univers-Condensed" w:hAnsi="Times New Roman" w:cs="Times New Roman"/>
                <w:lang w:eastAsia="pl-PL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eastAsia="Univers-Condensed" w:hAnsi="Times New Roman" w:cs="Times New Roman"/>
                <w:lang w:eastAsia="pl-PL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eastAsia="Univers-Condensed" w:hAnsi="Times New Roman" w:cs="Times New Roman"/>
                <w:lang w:eastAsia="pl-PL"/>
              </w:rPr>
              <w:t xml:space="preserve">Wymóg spełnienia standardu ANSI/AAMI SP10:2002 (dokładność pomiaru)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eastAsia="Univers-Condensed" w:hAnsi="Times New Roman" w:cs="Times New Roman"/>
                <w:lang w:eastAsia="pl-PL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Zakres pomiaru ciśnienia skurczowego: min. od 30 do 260 mmHg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Zakres pomiaru ciśnienia rozkurczowego: min. od 20 do 220 mmHg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Zakres pomiaru ciśnienia średniego: min. </w:t>
            </w:r>
            <w:r w:rsidRPr="003071E4">
              <w:rPr>
                <w:rFonts w:ascii="Times New Roman" w:eastAsia="Univers-Condensed" w:hAnsi="Times New Roman" w:cs="Times New Roman"/>
                <w:lang w:eastAsia="pl-PL"/>
              </w:rPr>
              <w:t xml:space="preserve">od </w:t>
            </w:r>
            <w:r w:rsidRPr="003071E4">
              <w:rPr>
                <w:rFonts w:ascii="Times New Roman" w:hAnsi="Times New Roman" w:cs="Times New Roman"/>
              </w:rPr>
              <w:t xml:space="preserve">25 do 230 mmHg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9C40C7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W zestawie min. 8 mankietów</w:t>
            </w:r>
            <w:r w:rsidR="006E7F90" w:rsidRPr="003071E4">
              <w:rPr>
                <w:rFonts w:ascii="Times New Roman" w:hAnsi="Times New Roman" w:cs="Times New Roman"/>
              </w:rPr>
              <w:t xml:space="preserve"> w różnych rozmiarach dla  dorosłych i dzieci, wykonane z </w:t>
            </w:r>
            <w:r w:rsidR="006E7F90" w:rsidRPr="003071E4">
              <w:rPr>
                <w:rFonts w:ascii="Times New Roman" w:hAnsi="Times New Roman" w:cs="Times New Roman"/>
              </w:rPr>
              <w:lastRenderedPageBreak/>
              <w:t>tworzywa sztucznego, wykończone powłoką antybakteryjną, z możliwością dezynfekcji poprzez całkowite zanurzenie,  z możliwością obrócenia przewodu o 360</w:t>
            </w:r>
            <w:r w:rsidR="006E7F90" w:rsidRPr="003071E4">
              <w:rPr>
                <w:rFonts w:ascii="Cambria Math" w:hAnsi="Cambria Math" w:cs="Cambria Math"/>
              </w:rPr>
              <w:t>⁰</w:t>
            </w:r>
            <w:r w:rsidR="006E7F90" w:rsidRPr="003071E4">
              <w:rPr>
                <w:rFonts w:ascii="Times New Roman" w:hAnsi="Times New Roman" w:cs="Times New Roman"/>
              </w:rPr>
              <w:t>, wyposażone w szybkozłącze  (wymiana mankietu bez odkręcania przewodów)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W trybie monitorowania: granice alarmowe oraz wyniki ostatniego pomiaru ciśnienia skurczowego, rozkurczowego i średniego stale widoczne na ekranie głównym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67A51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  <w:p w:rsidR="00767A51" w:rsidRPr="003071E4" w:rsidRDefault="00767A51" w:rsidP="008705BF">
            <w:pPr>
              <w:rPr>
                <w:rFonts w:ascii="Times New Roman" w:hAnsi="Times New Roman" w:cs="Times New Roman"/>
              </w:rPr>
            </w:pPr>
          </w:p>
          <w:p w:rsidR="006E7F90" w:rsidRPr="003071E4" w:rsidRDefault="006E7F90" w:rsidP="00870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W trybie monitorowania: możliwość dokonywania pomiarów w odstępach automatycznych lub z możliwością zaprogramowania  przez użytkownika min. 2 algorytmów interwałowych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3071E4">
              <w:rPr>
                <w:rFonts w:ascii="Times New Roman" w:hAnsi="Times New Roman" w:cs="Times New Roman"/>
                <w:b/>
              </w:rPr>
              <w:t>POMIAR TEMPERATURY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7762ED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Pomiar temperatury </w:t>
            </w:r>
            <w:r w:rsidR="006E7F90" w:rsidRPr="003071E4">
              <w:rPr>
                <w:rFonts w:ascii="Times New Roman" w:hAnsi="Times New Roman" w:cs="Times New Roman"/>
              </w:rPr>
              <w:t>ciała dokonywany bezprzewodowym, elektronicznym termometrem dousznym z podgrzewaną końcówką (eliminuje wychłodzenie kanału słuchowego), pomiar wyświetlany na ekranie monitora</w:t>
            </w:r>
            <w:r w:rsidR="00A346F2" w:rsidRPr="003071E4">
              <w:rPr>
                <w:rFonts w:ascii="Times New Roman" w:hAnsi="Times New Roman" w:cs="Times New Roman"/>
              </w:rPr>
              <w:t xml:space="preserve"> </w:t>
            </w:r>
            <w:r w:rsidR="00975B95" w:rsidRPr="003071E4">
              <w:rPr>
                <w:rFonts w:ascii="Times New Roman" w:hAnsi="Times New Roman" w:cs="Times New Roman"/>
              </w:rPr>
              <w:t>oraz</w:t>
            </w:r>
            <w:r w:rsidR="00A346F2" w:rsidRPr="003071E4">
              <w:rPr>
                <w:rFonts w:ascii="Times New Roman" w:hAnsi="Times New Roman" w:cs="Times New Roman"/>
              </w:rPr>
              <w:t xml:space="preserve"> możliwość pomiaru temperatury </w:t>
            </w:r>
            <w:r w:rsidR="00975B95" w:rsidRPr="003071E4">
              <w:rPr>
                <w:rFonts w:ascii="Times New Roman" w:hAnsi="Times New Roman" w:cs="Times New Roman"/>
              </w:rPr>
              <w:t xml:space="preserve"> w dole pachowym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Zakres pomiaru temperatury: min. 20°C do 42°C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eastAsia="Univers-Condensed" w:hAnsi="Times New Roman" w:cs="Times New Roman"/>
                <w:lang w:eastAsia="pl-PL"/>
              </w:rPr>
              <w:t>Dokładno</w:t>
            </w:r>
            <w:r w:rsidRPr="003071E4">
              <w:rPr>
                <w:rFonts w:ascii="Times New Roman" w:eastAsia="TimesNewRomanPSMT" w:hAnsi="Times New Roman" w:cs="Times New Roman"/>
                <w:lang w:eastAsia="pl-PL"/>
              </w:rPr>
              <w:t xml:space="preserve">ść </w:t>
            </w:r>
            <w:r w:rsidRPr="003071E4">
              <w:rPr>
                <w:rFonts w:ascii="Times New Roman" w:eastAsia="Univers-Condensed" w:hAnsi="Times New Roman" w:cs="Times New Roman"/>
                <w:lang w:eastAsia="pl-PL"/>
              </w:rPr>
              <w:t>kalibracji w zakresie: 0,2°C  +/- 0,1°C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eastAsia="Univers-Condensed" w:hAnsi="Times New Roman" w:cs="Times New Roman"/>
                <w:lang w:eastAsia="pl-PL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9B0531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Sondy pomiarowe chronione</w:t>
            </w:r>
            <w:r w:rsidR="006E7F90" w:rsidRPr="003071E4">
              <w:rPr>
                <w:rFonts w:ascii="Times New Roman" w:hAnsi="Times New Roman" w:cs="Times New Roman"/>
              </w:rPr>
              <w:t xml:space="preserve"> osłonkami usuwanymi </w:t>
            </w:r>
            <w:r w:rsidR="00331660" w:rsidRPr="003071E4">
              <w:rPr>
                <w:rFonts w:ascii="Times New Roman" w:hAnsi="Times New Roman" w:cs="Times New Roman"/>
              </w:rPr>
              <w:t xml:space="preserve">bezdotykowo – w dostawie min. 10 </w:t>
            </w:r>
            <w:r w:rsidR="006E7F90" w:rsidRPr="003071E4">
              <w:rPr>
                <w:rFonts w:ascii="Times New Roman" w:hAnsi="Times New Roman" w:cs="Times New Roman"/>
              </w:rPr>
              <w:t>00</w:t>
            </w:r>
            <w:r w:rsidR="000604E6" w:rsidRPr="003071E4">
              <w:rPr>
                <w:rFonts w:ascii="Times New Roman" w:hAnsi="Times New Roman" w:cs="Times New Roman"/>
              </w:rPr>
              <w:t>0</w:t>
            </w:r>
            <w:r w:rsidR="006E7F90" w:rsidRPr="003071E4">
              <w:rPr>
                <w:rFonts w:ascii="Times New Roman" w:hAnsi="Times New Roman" w:cs="Times New Roman"/>
              </w:rPr>
              <w:t xml:space="preserve"> szt. osłonek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  <w:highlight w:val="lightGray"/>
              </w:rPr>
            </w:pPr>
            <w:r w:rsidRPr="003071E4">
              <w:rPr>
                <w:rFonts w:ascii="Times New Roman" w:hAnsi="Times New Roman" w:cs="Times New Roman"/>
                <w:b/>
                <w:highlight w:val="lightGray"/>
              </w:rPr>
              <w:t>POMIAR SATURACJI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Pomiar SPO2 w technologii </w:t>
            </w:r>
            <w:proofErr w:type="spellStart"/>
            <w:r w:rsidRPr="003071E4">
              <w:rPr>
                <w:rFonts w:ascii="Times New Roman" w:hAnsi="Times New Roman" w:cs="Times New Roman"/>
              </w:rPr>
              <w:t>Nellcor</w:t>
            </w:r>
            <w:proofErr w:type="spellEnd"/>
            <w:r w:rsidRPr="003071E4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3071E4">
              <w:rPr>
                <w:rFonts w:ascii="Times New Roman" w:hAnsi="Times New Roman" w:cs="Times New Roman"/>
              </w:rPr>
              <w:t>Massimo</w:t>
            </w:r>
            <w:proofErr w:type="spellEnd"/>
            <w:r w:rsidRPr="003071E4">
              <w:rPr>
                <w:rFonts w:ascii="Times New Roman" w:hAnsi="Times New Roman" w:cs="Times New Roman"/>
              </w:rPr>
              <w:t xml:space="preserve"> zakresie min. 1 – 100%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W komplecie 1 wielorazowy czujnik palcowy dla pacjentów dorosłych oraz 1 wielorazowy czujnik typu klips dla pacjentów o wadze powyżej 1 kg</w:t>
            </w:r>
            <w:r w:rsidR="003566D0" w:rsidRPr="003071E4">
              <w:rPr>
                <w:rFonts w:ascii="Times New Roman" w:hAnsi="Times New Roman" w:cs="Times New Roman"/>
              </w:rPr>
              <w:t xml:space="preserve"> dodatkowo</w:t>
            </w:r>
            <w:r w:rsidR="00EB0ADA" w:rsidRPr="003071E4">
              <w:rPr>
                <w:rFonts w:ascii="Times New Roman" w:hAnsi="Times New Roman" w:cs="Times New Roman"/>
              </w:rPr>
              <w:t xml:space="preserve"> </w:t>
            </w:r>
            <w:r w:rsidR="003566D0" w:rsidRPr="003071E4">
              <w:rPr>
                <w:rFonts w:ascii="Times New Roman" w:hAnsi="Times New Roman" w:cs="Times New Roman"/>
              </w:rPr>
              <w:t>po jednej sztuce</w:t>
            </w:r>
            <w:r w:rsidR="00EB0ADA" w:rsidRPr="003071E4">
              <w:rPr>
                <w:rFonts w:ascii="Times New Roman" w:hAnsi="Times New Roman" w:cs="Times New Roman"/>
              </w:rPr>
              <w:t xml:space="preserve"> typu: </w:t>
            </w:r>
            <w:r w:rsidR="003566D0" w:rsidRPr="003071E4">
              <w:rPr>
                <w:rFonts w:ascii="Times New Roman" w:hAnsi="Times New Roman" w:cs="Times New Roman"/>
              </w:rPr>
              <w:t xml:space="preserve"> wielorazowy silikonowy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Wyświetlanie wartości liczbowej, krzywej </w:t>
            </w:r>
            <w:proofErr w:type="spellStart"/>
            <w:r w:rsidRPr="003071E4">
              <w:rPr>
                <w:rFonts w:ascii="Times New Roman" w:hAnsi="Times New Roman" w:cs="Times New Roman"/>
              </w:rPr>
              <w:t>pletyzmograficznej</w:t>
            </w:r>
            <w:proofErr w:type="spellEnd"/>
            <w:r w:rsidRPr="003071E4">
              <w:rPr>
                <w:rFonts w:ascii="Times New Roman" w:hAnsi="Times New Roman" w:cs="Times New Roman"/>
              </w:rPr>
              <w:t>, częstości tętna oraz wykresu słupkowego amplitudy tętna (do wyboru przez użytkownika)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Progi alarmowe stale widoczne na ekranie w trybie monitorowania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Pomiar częstości tętna w zakresie min. od 20 do 250 uderzeń na minutę (plus minus 3 ud/min)</w:t>
            </w:r>
          </w:p>
          <w:p w:rsidR="003071E4" w:rsidRDefault="003071E4" w:rsidP="008705BF">
            <w:pPr>
              <w:spacing w:after="0"/>
              <w:rPr>
                <w:rFonts w:ascii="Times New Roman" w:hAnsi="Times New Roman" w:cs="Times New Roman"/>
              </w:rPr>
            </w:pPr>
          </w:p>
          <w:p w:rsidR="003071E4" w:rsidRPr="003071E4" w:rsidRDefault="003071E4" w:rsidP="008705BF">
            <w:pPr>
              <w:spacing w:after="0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3071E4">
              <w:rPr>
                <w:rFonts w:ascii="Times New Roman" w:hAnsi="Times New Roman" w:cs="Times New Roman"/>
                <w:b/>
              </w:rPr>
              <w:lastRenderedPageBreak/>
              <w:t>POZOSTAŁE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Pamięć wykonanych pomiarów min. z ostatnich 24 godzin; automatyczne kasowanie zapisów po 24 godzinach.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Możliwość wprowadzania danych pacjenta przez klawiaturę alfanumeryczną na ekranie lub wyboru pacjenta z listy lub poprzez czytnik kodów kresowych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Czytnik kodów kreskowych na wyposażeniu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Możliwość ręcznego wpisywania dodatkowych danych pacjenta: wzrost, waga, częstość oddechu, poziom bólu, skala AVPU, nawrót kapilarny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3071E4">
              <w:rPr>
                <w:rFonts w:ascii="Times New Roman" w:hAnsi="Times New Roman" w:cs="Times New Roman"/>
                <w:b/>
              </w:rPr>
              <w:t>ZASILANIE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Zasilanie urządzenia sieciowe (100–240 V,  AC 50–60 </w:t>
            </w:r>
            <w:proofErr w:type="spellStart"/>
            <w:r w:rsidRPr="003071E4">
              <w:rPr>
                <w:rFonts w:ascii="Times New Roman" w:hAnsi="Times New Roman" w:cs="Times New Roman"/>
              </w:rPr>
              <w:t>Hz</w:t>
            </w:r>
            <w:proofErr w:type="spellEnd"/>
            <w:r w:rsidRPr="003071E4">
              <w:rPr>
                <w:rFonts w:ascii="Times New Roman" w:hAnsi="Times New Roman" w:cs="Times New Roman"/>
              </w:rPr>
              <w:t>) i z wbudowanego akumulatora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 xml:space="preserve">Akumulator </w:t>
            </w:r>
            <w:proofErr w:type="spellStart"/>
            <w:r w:rsidRPr="003071E4">
              <w:rPr>
                <w:rFonts w:ascii="Times New Roman" w:hAnsi="Times New Roman" w:cs="Times New Roman"/>
              </w:rPr>
              <w:t>litowo</w:t>
            </w:r>
            <w:proofErr w:type="spellEnd"/>
            <w:r w:rsidRPr="003071E4">
              <w:rPr>
                <w:rFonts w:ascii="Times New Roman" w:hAnsi="Times New Roman" w:cs="Times New Roman"/>
              </w:rPr>
              <w:t xml:space="preserve">-jonowy o czasie ładowania do pełnej pojemności max. 4 godz., pozwalający na wykonanie min. 45 kompletów pomiarów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7F90" w:rsidRPr="003071E4" w:rsidTr="008705BF">
        <w:trPr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Wskaźnik poziomu naładowania  akumulatora stale widoczny na ekranie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E7F90" w:rsidRPr="003071E4" w:rsidRDefault="006E7F90" w:rsidP="00870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1E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F90" w:rsidRPr="003071E4" w:rsidRDefault="006E7F90" w:rsidP="008705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96C48" w:rsidRDefault="00D96C48">
      <w:pPr>
        <w:rPr>
          <w:rFonts w:ascii="Arial" w:hAnsi="Arial" w:cs="Arial"/>
          <w:sz w:val="18"/>
          <w:szCs w:val="18"/>
        </w:rPr>
      </w:pPr>
    </w:p>
    <w:p w:rsidR="00767A51" w:rsidRDefault="00767A51">
      <w:pPr>
        <w:rPr>
          <w:rFonts w:ascii="Arial" w:hAnsi="Arial" w:cs="Arial"/>
          <w:sz w:val="18"/>
          <w:szCs w:val="18"/>
        </w:rPr>
      </w:pPr>
    </w:p>
    <w:p w:rsidR="00767A51" w:rsidRDefault="00767A51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3071E4" w:rsidRDefault="003071E4">
      <w:pPr>
        <w:rPr>
          <w:rFonts w:ascii="Arial" w:hAnsi="Arial" w:cs="Arial"/>
          <w:sz w:val="18"/>
          <w:szCs w:val="18"/>
        </w:rPr>
      </w:pPr>
    </w:p>
    <w:p w:rsidR="003071E4" w:rsidRDefault="003071E4">
      <w:pPr>
        <w:rPr>
          <w:rFonts w:ascii="Arial" w:hAnsi="Arial" w:cs="Arial"/>
          <w:sz w:val="18"/>
          <w:szCs w:val="18"/>
        </w:rPr>
      </w:pPr>
    </w:p>
    <w:p w:rsidR="003071E4" w:rsidRDefault="003071E4">
      <w:pPr>
        <w:rPr>
          <w:rFonts w:ascii="Arial" w:hAnsi="Arial" w:cs="Arial"/>
          <w:sz w:val="18"/>
          <w:szCs w:val="18"/>
        </w:rPr>
      </w:pPr>
    </w:p>
    <w:p w:rsidR="003071E4" w:rsidRDefault="003071E4">
      <w:pPr>
        <w:rPr>
          <w:rFonts w:ascii="Arial" w:hAnsi="Arial" w:cs="Arial"/>
          <w:sz w:val="18"/>
          <w:szCs w:val="18"/>
        </w:rPr>
      </w:pPr>
    </w:p>
    <w:p w:rsidR="003071E4" w:rsidRDefault="003071E4">
      <w:pPr>
        <w:rPr>
          <w:rFonts w:ascii="Arial" w:hAnsi="Arial" w:cs="Arial"/>
          <w:sz w:val="18"/>
          <w:szCs w:val="18"/>
        </w:rPr>
      </w:pPr>
    </w:p>
    <w:p w:rsidR="003071E4" w:rsidRDefault="003071E4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854C20" w:rsidRDefault="00854C20">
      <w:pPr>
        <w:rPr>
          <w:rFonts w:ascii="Arial" w:hAnsi="Arial" w:cs="Arial"/>
          <w:sz w:val="18"/>
          <w:szCs w:val="18"/>
        </w:rPr>
      </w:pPr>
    </w:p>
    <w:p w:rsidR="00854C20" w:rsidRDefault="00854C20">
      <w:pPr>
        <w:rPr>
          <w:rFonts w:ascii="Arial" w:hAnsi="Arial" w:cs="Arial"/>
          <w:sz w:val="18"/>
          <w:szCs w:val="18"/>
        </w:rPr>
      </w:pPr>
    </w:p>
    <w:p w:rsidR="006D6CFD" w:rsidRDefault="006D6CFD">
      <w:pPr>
        <w:rPr>
          <w:rFonts w:ascii="Arial" w:hAnsi="Arial" w:cs="Arial"/>
          <w:sz w:val="18"/>
          <w:szCs w:val="18"/>
        </w:rPr>
      </w:pPr>
    </w:p>
    <w:p w:rsidR="00767A51" w:rsidRPr="00767A51" w:rsidRDefault="00767A51" w:rsidP="00767A5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t xml:space="preserve">WARUNKI  GWARANCJI  I  SERWISU </w:t>
      </w:r>
    </w:p>
    <w:p w:rsidR="00767A51" w:rsidRPr="00767A51" w:rsidRDefault="00767A51" w:rsidP="00767A51">
      <w:pPr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0"/>
          <w:lang w:val="x-none" w:eastAsia="x-none"/>
        </w:rPr>
      </w:pPr>
    </w:p>
    <w:p w:rsidR="00767A51" w:rsidRPr="00767A51" w:rsidRDefault="00767A51" w:rsidP="00767A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cantSplit/>
          <w:jc w:val="center"/>
        </w:trPr>
        <w:tc>
          <w:tcPr>
            <w:tcW w:w="426" w:type="dxa"/>
            <w:vAlign w:val="center"/>
          </w:tcPr>
          <w:p w:rsidR="007A5134" w:rsidRPr="0076095E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7A5134" w:rsidRPr="0076095E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7A5134" w:rsidRPr="004A64C8" w:rsidRDefault="007A5134" w:rsidP="00613DF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  <w:r w:rsidRPr="009749BC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C576C5" w:rsidRPr="009749BC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7A5134" w:rsidRPr="004A64C8" w:rsidRDefault="007A5134" w:rsidP="00613DF2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C576C5"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dni </w:t>
            </w:r>
            <w:r w:rsidR="00C576C5">
              <w:rPr>
                <w:rFonts w:ascii="Arial" w:eastAsia="Times New Roman" w:hAnsi="Arial" w:cs="Arial"/>
                <w:sz w:val="20"/>
                <w:lang w:eastAsia="pl-PL"/>
              </w:rPr>
              <w:t xml:space="preserve">kalendarzowe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- Wykonawca jest zobowiązany na własny koszt do dostarczenia urządzenia zastępczego - takiego samego typu - na czas trwania naprawy. Zamawiający nie ponosi z tego tytułu e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wentualnych dodatkowych kosztów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10 lat od daty dostawy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613DF2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613DF2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767A51" w:rsidRPr="00767A51" w:rsidRDefault="00767A51">
      <w:pPr>
        <w:rPr>
          <w:rFonts w:ascii="Arial" w:hAnsi="Arial" w:cs="Arial"/>
          <w:sz w:val="18"/>
          <w:szCs w:val="18"/>
        </w:rPr>
      </w:pPr>
    </w:p>
    <w:sectPr w:rsidR="00767A5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3" w:rsidRDefault="007D6BB3" w:rsidP="002F2BC0">
      <w:pPr>
        <w:spacing w:after="0" w:line="240" w:lineRule="auto"/>
      </w:pPr>
      <w:r>
        <w:separator/>
      </w:r>
    </w:p>
  </w:endnote>
  <w:end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Condensed">
    <w:altName w:val="Arial Unicode MS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3" w:rsidRDefault="007D6BB3" w:rsidP="002F2BC0">
      <w:pPr>
        <w:spacing w:after="0" w:line="240" w:lineRule="auto"/>
      </w:pPr>
      <w:r>
        <w:separator/>
      </w:r>
    </w:p>
  </w:footnote>
  <w:footnote w:type="continuationSeparator" w:id="0">
    <w:p w:rsidR="007D6BB3" w:rsidRDefault="007D6BB3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</w:pPr>
  </w:p>
  <w:p w:rsidR="00767A51" w:rsidRPr="00EA5D15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>Zadanie nr 1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2.1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BE0E5A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241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>Zadanie nr 1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4CE"/>
    <w:rsid w:val="000604E6"/>
    <w:rsid w:val="00090063"/>
    <w:rsid w:val="00096F9F"/>
    <w:rsid w:val="00141E64"/>
    <w:rsid w:val="001806AA"/>
    <w:rsid w:val="001C2310"/>
    <w:rsid w:val="0028186E"/>
    <w:rsid w:val="002F2BC0"/>
    <w:rsid w:val="003071E4"/>
    <w:rsid w:val="00331660"/>
    <w:rsid w:val="0034251C"/>
    <w:rsid w:val="003566D0"/>
    <w:rsid w:val="004602B4"/>
    <w:rsid w:val="004A64C8"/>
    <w:rsid w:val="006D6CFD"/>
    <w:rsid w:val="006E1B70"/>
    <w:rsid w:val="006E7F90"/>
    <w:rsid w:val="00761C07"/>
    <w:rsid w:val="00767A51"/>
    <w:rsid w:val="007762ED"/>
    <w:rsid w:val="007A5134"/>
    <w:rsid w:val="007D6BB3"/>
    <w:rsid w:val="00854C20"/>
    <w:rsid w:val="008705BF"/>
    <w:rsid w:val="008910B4"/>
    <w:rsid w:val="00947E81"/>
    <w:rsid w:val="009749BC"/>
    <w:rsid w:val="00975B95"/>
    <w:rsid w:val="009A6AB4"/>
    <w:rsid w:val="009B0531"/>
    <w:rsid w:val="009B26A3"/>
    <w:rsid w:val="009B529B"/>
    <w:rsid w:val="009C40C7"/>
    <w:rsid w:val="00A346F2"/>
    <w:rsid w:val="00A84B30"/>
    <w:rsid w:val="00AC1F88"/>
    <w:rsid w:val="00BE0E5A"/>
    <w:rsid w:val="00C0010F"/>
    <w:rsid w:val="00C576C5"/>
    <w:rsid w:val="00C6177D"/>
    <w:rsid w:val="00D11D98"/>
    <w:rsid w:val="00D61432"/>
    <w:rsid w:val="00D7687E"/>
    <w:rsid w:val="00D96C48"/>
    <w:rsid w:val="00DA72A2"/>
    <w:rsid w:val="00DC42DF"/>
    <w:rsid w:val="00DD10B5"/>
    <w:rsid w:val="00DE3581"/>
    <w:rsid w:val="00E60D87"/>
    <w:rsid w:val="00EA5D15"/>
    <w:rsid w:val="00E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9A98EB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EF00-1BF5-48A1-8740-58D054B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2018-05-14T09:33:00Z</cp:lastPrinted>
  <dcterms:created xsi:type="dcterms:W3CDTF">2018-04-23T11:41:00Z</dcterms:created>
  <dcterms:modified xsi:type="dcterms:W3CDTF">2018-05-14T09:34:00Z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