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Pr="00D26DF7" w:rsidRDefault="00D26DF7" w:rsidP="00D26DF7">
      <w:pPr>
        <w:jc w:val="right"/>
        <w:rPr>
          <w:rFonts w:ascii="Arial" w:hAnsi="Arial" w:cs="Arial"/>
          <w:b/>
          <w:i/>
          <w:iCs/>
          <w:color w:val="0070C0"/>
          <w:sz w:val="24"/>
          <w:szCs w:val="28"/>
        </w:rPr>
      </w:pPr>
      <w:r>
        <w:rPr>
          <w:rFonts w:ascii="Arial" w:hAnsi="Arial" w:cs="Arial"/>
          <w:b/>
          <w:i/>
          <w:iCs/>
          <w:color w:val="0070C0"/>
          <w:sz w:val="24"/>
          <w:szCs w:val="28"/>
        </w:rPr>
        <w:t>Modyfikacja z dnia 1</w:t>
      </w:r>
      <w:r w:rsidR="002F04FE">
        <w:rPr>
          <w:rFonts w:ascii="Arial" w:hAnsi="Arial" w:cs="Arial"/>
          <w:b/>
          <w:i/>
          <w:iCs/>
          <w:color w:val="0070C0"/>
          <w:sz w:val="24"/>
          <w:szCs w:val="28"/>
        </w:rPr>
        <w:t>6</w:t>
      </w:r>
      <w:bookmarkStart w:id="0" w:name="_GoBack"/>
      <w:bookmarkEnd w:id="0"/>
      <w:r>
        <w:rPr>
          <w:rFonts w:ascii="Arial" w:hAnsi="Arial" w:cs="Arial"/>
          <w:b/>
          <w:i/>
          <w:iCs/>
          <w:color w:val="0070C0"/>
          <w:sz w:val="24"/>
          <w:szCs w:val="28"/>
        </w:rPr>
        <w:t>.07.2019</w:t>
      </w:r>
    </w:p>
    <w:p w:rsidR="00C0010F" w:rsidRPr="00F351EA" w:rsidRDefault="00C0010F" w:rsidP="00C0010F">
      <w:pPr>
        <w:pStyle w:val="Nagwek5"/>
        <w:jc w:val="center"/>
        <w:rPr>
          <w:rFonts w:ascii="Tahoma" w:hAnsi="Tahoma" w:cs="Tahoma"/>
          <w:i/>
          <w:iCs/>
          <w:sz w:val="24"/>
          <w:szCs w:val="24"/>
        </w:rPr>
      </w:pPr>
      <w:r w:rsidRPr="00F351EA">
        <w:rPr>
          <w:rFonts w:ascii="Tahoma" w:hAnsi="Tahoma" w:cs="Tahoma"/>
          <w:i/>
          <w:iCs/>
          <w:sz w:val="24"/>
          <w:szCs w:val="24"/>
        </w:rPr>
        <w:t>ZESTAWIENIE PARAMETRÓW</w:t>
      </w:r>
    </w:p>
    <w:p w:rsidR="00F351EA" w:rsidRDefault="00F351EA" w:rsidP="00F351EA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STERYLIZATOR PAROWY ZE STACJĄ UZDATNIANIA WODY</w:t>
      </w:r>
      <w:r w:rsidRPr="00C0010F">
        <w:rPr>
          <w:rFonts w:ascii="Arial" w:hAnsi="Arial" w:cs="Arial"/>
          <w:b/>
          <w:sz w:val="24"/>
          <w:szCs w:val="28"/>
        </w:rPr>
        <w:t xml:space="preserve">  </w:t>
      </w:r>
    </w:p>
    <w:p w:rsidR="006A50FC" w:rsidRPr="00C35119" w:rsidRDefault="006A50FC" w:rsidP="006A50FC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 xml:space="preserve">Uwaga! Szczegółowy opis wypełnienia niniejszego załącznika znajduje się </w:t>
      </w:r>
      <w:r>
        <w:rPr>
          <w:rFonts w:ascii="Verdana" w:hAnsi="Verdana" w:cs="Arial"/>
          <w:b/>
          <w:i/>
          <w:sz w:val="20"/>
        </w:rPr>
        <w:t xml:space="preserve">    </w:t>
      </w:r>
      <w:r w:rsidRPr="00C35119">
        <w:rPr>
          <w:rFonts w:ascii="Verdana" w:hAnsi="Verdana" w:cs="Arial"/>
          <w:b/>
          <w:i/>
          <w:color w:val="FF0000"/>
          <w:sz w:val="20"/>
        </w:rPr>
        <w:t>w Rozdz. X, pkt. 2 SIWZ.</w:t>
      </w:r>
    </w:p>
    <w:p w:rsidR="009C425A" w:rsidRDefault="009C425A">
      <w:pPr>
        <w:rPr>
          <w:rFonts w:ascii="Arial" w:hAnsi="Arial" w:cs="Arial"/>
          <w:b/>
          <w:sz w:val="24"/>
          <w:szCs w:val="28"/>
          <w:highlight w:val="yellow"/>
        </w:rPr>
      </w:pPr>
    </w:p>
    <w:p w:rsidR="00C0010F" w:rsidRPr="00C0010F" w:rsidRDefault="009C425A">
      <w:pPr>
        <w:rPr>
          <w:rFonts w:ascii="Arial" w:hAnsi="Arial" w:cs="Arial"/>
          <w:b/>
          <w:sz w:val="24"/>
          <w:szCs w:val="28"/>
        </w:rPr>
      </w:pPr>
      <w:bookmarkStart w:id="1" w:name="_Hlk11319970"/>
      <w:r w:rsidRPr="009C425A">
        <w:rPr>
          <w:rFonts w:ascii="Arial" w:hAnsi="Arial" w:cs="Arial"/>
          <w:b/>
          <w:sz w:val="24"/>
          <w:szCs w:val="28"/>
          <w:highlight w:val="yellow"/>
        </w:rPr>
        <w:t>Sterylizator parowy- 1 szt.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C0010F" w:rsidRPr="008B6CA1" w:rsidTr="00D11D98">
        <w:trPr>
          <w:trHeight w:val="249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53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C0010F" w:rsidRPr="008B6CA1" w:rsidTr="00D11D98">
        <w:trPr>
          <w:trHeight w:val="284"/>
          <w:jc w:val="center"/>
        </w:trPr>
        <w:tc>
          <w:tcPr>
            <w:tcW w:w="401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C0010F" w:rsidRPr="00CD5316" w:rsidRDefault="00C0010F" w:rsidP="00B63180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C0010F" w:rsidRPr="00CD5316" w:rsidRDefault="00C0010F" w:rsidP="00B63180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AC1F88" w:rsidRPr="00AC1F88" w:rsidRDefault="00AC1F88">
      <w:pPr>
        <w:rPr>
          <w:b/>
          <w:sz w:val="28"/>
          <w:szCs w:val="28"/>
        </w:rPr>
      </w:pPr>
      <w:bookmarkStart w:id="2" w:name="_Hlk512257171"/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9"/>
        <w:gridCol w:w="3686"/>
        <w:gridCol w:w="2835"/>
        <w:gridCol w:w="2693"/>
      </w:tblGrid>
      <w:tr w:rsidR="00B63180" w:rsidRPr="00C35119" w:rsidTr="00161F4F">
        <w:trPr>
          <w:trHeight w:val="458"/>
        </w:trPr>
        <w:tc>
          <w:tcPr>
            <w:tcW w:w="70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B63180" w:rsidRPr="00C35119" w:rsidRDefault="00B63180" w:rsidP="00161F4F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512590266"/>
            <w:bookmarkEnd w:id="2"/>
            <w:r w:rsidRPr="00C3511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C35119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C35119" w:rsidRDefault="00B63180" w:rsidP="00323015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C35119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B63180" w:rsidRPr="00C35119" w:rsidRDefault="00B63180" w:rsidP="00323015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C35119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63180" w:rsidRPr="00C35119" w:rsidRDefault="00B63180" w:rsidP="00323015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511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B63180" w:rsidRPr="00C35119" w:rsidRDefault="00B63180" w:rsidP="00323015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35119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bookmarkEnd w:id="3"/>
      <w:tr w:rsidR="00B63180" w:rsidRPr="00C35119" w:rsidTr="00161F4F">
        <w:trPr>
          <w:trHeight w:val="45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80" w:rsidRPr="00C35119" w:rsidRDefault="00B63180" w:rsidP="00323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C35119" w:rsidRPr="00C35119" w:rsidTr="00161F4F">
        <w:trPr>
          <w:trHeight w:val="4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C35119" w:rsidRPr="009C425A" w:rsidRDefault="009C425A" w:rsidP="00161F4F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Sterylizator parowy</w:t>
            </w:r>
          </w:p>
        </w:tc>
      </w:tr>
      <w:bookmarkEnd w:id="1"/>
      <w:tr w:rsidR="00C35119" w:rsidRPr="00C35119" w:rsidTr="00161F4F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fabrycznie nowe, rok produkcji 2019 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09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Przestrzeń serwisowa dostępna od frontu urządzenia od strony załadowczej z prawej strony komory, sterylizator do zabudowy w dwie ściany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komory 6 jednostek sterylizacyjnych wg PN-EN 285/EN 285, (1 JS=300x600x300 mm, wxdxs)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F4F" w:rsidRPr="00C35119" w:rsidTr="00161F4F">
        <w:trPr>
          <w:trHeight w:val="2694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Pozioma przelotowa prostopadłościenna komora sterylizatora bez żadnych przewężeń wewnątrz komory, z pełnym lub żebrowanym lub pierścieniowym płaszczem grzejnym zapewniającym równomierne podgrzewanie całej powierzchni komory, drzwi i komora i płaszcz grzejny wykonane ze stali kwasoodpornej min. AISI 316 L, izolowane termicznie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 w:rsid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Pełny płaszcz grzejny </w:t>
            </w:r>
          </w:p>
          <w:p w:rsidR="00051C0F" w:rsidRDefault="00C35119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10 pkt; </w:t>
            </w:r>
          </w:p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żebrowany lub pierścieniowy płaszcz grzejny 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C31C5B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Zasilany parą z własnej wbudowanej elektrycznej wytwornicy pary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tak, podać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Wytwornica pary zasilana wodą demineralizowaną o przewodności poniżej 5µS/cm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61F4F" w:rsidRPr="00C35119" w:rsidTr="00C31C5B">
        <w:trPr>
          <w:trHeight w:val="2068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95795B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Min. 1 wspólny zawór bezpieczeństwa na wytwornicy pary, komorze, płaszczu grzejnym sterylizatora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61F4F" w:rsidRPr="0095795B" w:rsidRDefault="00161F4F" w:rsidP="001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  <w:r w:rsidR="009E3EBC" w:rsidRPr="0095795B">
              <w:rPr>
                <w:rFonts w:ascii="Times New Roman" w:eastAsia="Times New Roman" w:hAnsi="Times New Roman" w:cs="Times New Roman"/>
                <w:lang w:eastAsia="pl-PL"/>
              </w:rPr>
              <w:t>, podać</w:t>
            </w:r>
          </w:p>
          <w:p w:rsidR="00161F4F" w:rsidRPr="0095795B" w:rsidRDefault="00161F4F" w:rsidP="001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Parametr punktowany:</w:t>
            </w:r>
          </w:p>
          <w:p w:rsidR="009E3EBC" w:rsidRPr="0095795B" w:rsidRDefault="009E3EBC" w:rsidP="0016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161F4F" w:rsidRPr="0095795B" w:rsidRDefault="00161F4F" w:rsidP="0095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t>3 oddzielne zawory bezpieczeństwa na wytwornicy pary, komorze, płaszczu grzejnym – 10 pkt;</w:t>
            </w:r>
            <w:r w:rsidRPr="0095795B">
              <w:rPr>
                <w:rFonts w:ascii="Times New Roman" w:eastAsia="Times New Roman" w:hAnsi="Times New Roman" w:cs="Times New Roman"/>
                <w:lang w:eastAsia="pl-PL"/>
              </w:rPr>
              <w:br/>
              <w:t>1-2 zawory  – 0 pkt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161F4F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Wytwornica pary z system automatycznego odgazowywania wody w zbiorniku zasilającym wytwornicę pary, z odzyskiem ciepła ze skroplin, wykonanie kotła, armatury i grzałek ze stali kwasoodpornej min. AISI 316 L, automatyczny system spustu wody z wytwornicy (odsalanie), izolowana termicznie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9E3EBC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Wytwornica pary kontrolowana poprzez przetwornik ciśnienia. Poziom wody w wytwornicy pary kontrolowany niezależnie od przewodności wody zasilającej oraz wizualnie przez użytkownika poprzez wodowskaz widoczny na panelu czołowym sterylizatora po stronie załadowczej lub wodowskaz widoczny w przestrzeni technicznej sterylizatora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E3EBC" w:rsidRPr="009E3EBC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E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C35119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E3EB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9E3EBC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E3EBC" w:rsidRPr="00C35119" w:rsidRDefault="009E3EBC" w:rsidP="009E3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Wodowskaz widoczny na panelu czołowym – 10 pkt; wodowskaz widoczny w przestrzeni technicznej 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9E3EBC">
        <w:trPr>
          <w:trHeight w:val="341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E82CE4" w:rsidP="00E82CE4">
            <w:pPr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Programy sterylizacji parowej, min. 5 programów fabrycznych (134˚C i 121˚C) w tym program do sterylizacji zestawów narzędziowych w pojemnikach sterylizacyjnych 134˚C oraz program na priony 134˚C, czas ekspozycji minimum 18 min., wszystkie programy sterylizacji o całkowitym czasie trwania max. 62 min. każdy, program sterylizacji na priony max. 110 minut (wymienić i opisać programy)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051C0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Programy testowe (Bowie Dick, test szczelności, program rozgrzewający)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1C5B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051C0F" w:rsidRPr="00C35119" w:rsidTr="00051C0F">
        <w:trPr>
          <w:trHeight w:val="15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zapisania w pamięci dodatkowo min. 10 programów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051C0F" w:rsidRPr="00C35119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051C0F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051C0F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20 i więcej programów </w:t>
            </w:r>
          </w:p>
          <w:p w:rsidR="00051C0F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10 pkt; </w:t>
            </w:r>
          </w:p>
          <w:p w:rsidR="00051C0F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10 do 19 programów </w:t>
            </w:r>
          </w:p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- 0 pkt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051C0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Sterowanie i kontrola pracy urządzenia za pomocą sterownika mikroprocesorowego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Optyczna i akustyczna informacja o błędach i awariach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051C0F">
        <w:trPr>
          <w:trHeight w:val="30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Sterownik urządzenia po stronie załadowczej wyposażony w kolorowy dotykowy ekran sterowania o przekątnej aktywnego ekranu min. 5 cali lub panel dotykowy z wyświetlaczem kolorowym o przekątnej minimum 5 cali, umieszczony z boku komory sterylizatora na ergonomicznej wysokości 145 cm (+/- 10 cm)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051C0F" w:rsidRPr="00051C0F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C35119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051C0F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51C0F" w:rsidRPr="00C35119" w:rsidRDefault="00051C0F" w:rsidP="00051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 dotykowy ekran o przekątnej  min. 5” - 10 pkt; panel dotykowy z kolorowym wyświetlaczem o przekątnej min. 5”–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Ekran lub panel z wyświetlaczem min. 3 – wierszowym po stronie wyładowczej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306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załadowczej prezentacja w czasie rzeczywistym parametrów aktualnego procesu na ekranie sterownika w postaci graficznej (wykres temperatury i ciśnienia w funkcji czasu) i numerycznej (wartości parametrów), wartość F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pl-PL"/>
              </w:rPr>
              <w:t>0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oraz czasu pozostałego do końca programu oraz nazwy i numeru aktualnego programu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051C0F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1388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stronie wyładowczej prezentacja w czasie rzeczywistym czasu pozostałego do końca programu oraz nazwy i numeru aktualnego programu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Pomiar, prezentacja na ekranie sterownika oraz rejestracja na wydruku parametrów procesu – temperatura i ciśnienie w komorze z 2 niezależnych źródeł (2 czujniki ciśnienia i 2 czujniki temperatury w komorze, osobne dla każdego czujnika temperatury i ciśnienia układy przetwarzające) oraz ciśnienie w płaszczu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Możliwość programowania automatycznego rozpoczęcia pracy przez sterylizator i samoczynnego wykonania testu szczelności, możliwość zaprogramowania uruchomienia urządzenia o zadanej godzinie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Wyłączniki bezpieczeństwa z sygnalizacją np. świetlną w przypadku ich użycia na panelach czołowych po stronie załadowczej i wyładowczej i wyłącznik zasilania elektrycznego na panelu czołowym sterylizatora po stronie załadowczej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Komunikaty na ekranie/panelu sterownika oraz napisy/opisy umieszczone na urządzeniu w języku polskim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Alarmy i komunikaty ostrzegawcze na ekranie/panelu sterownika oraz na wydruku prezentowane w języku polskim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3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Rejestracja parametrów w języku polskim, wydruk parametrów procesu na wbudowanej w sterylizator drukarce (drukarka zamontowana po stronie załadowczej z boku komory sterylizatora), wydruk wartości ciśnienia w komorze (dwa niezależne czujniki), temperatury w komorze (dwa niezależne czujniki), załączyć kopie wydruków z programów z parametrami z dwóch niezależnych czujników temperatury i ciśnienia w komorze sterylizatora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1C5B" w:rsidRPr="00C35119" w:rsidTr="00E82CE4">
        <w:trPr>
          <w:trHeight w:val="2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35119" w:rsidRPr="00E82CE4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119" w:rsidRPr="00E82CE4" w:rsidRDefault="00E82CE4" w:rsidP="00E82CE4">
            <w:pPr>
              <w:ind w:right="40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Rejestracja parametrów procesu w wersji elektronicznej na zewnętrznym nośniku pamięci (np. pamięć USB), gniazdo zewnętrznego nośnika pamięci zlokalizowane w panelu czołowym po stronie załadowczej lub w przestrzeni technicznej. Zamawiający dopuszcza</w:t>
            </w: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</w:t>
            </w: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zaoferowanie urządzenia z rejestracją parametrów procesu na zewnętrznym komputerze.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1C5B" w:rsidRPr="00E82CE4" w:rsidRDefault="00C31C5B" w:rsidP="00C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TAK, podać</w:t>
            </w:r>
          </w:p>
          <w:p w:rsidR="00C35119" w:rsidRPr="00E82CE4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C31C5B">
        <w:trPr>
          <w:trHeight w:val="2141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otwierania plików z parametrami procesu na standardowym komputerze PC oraz możliwość wydruku parametrów procesu na standardowym papierze formatu A4 w postaci graficznej (wykres/diagram – dla każdego parametru procesu inny kolor) i numerycznej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C31C5B">
        <w:trPr>
          <w:trHeight w:val="310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Możliwość podłączenia sterownika sterylizatora parowego do komputera zewnętrznego klasy PC ze specjalistycznym oprogramowaniem do archiwizacji cyklów sterylizacji oraz jednolitego informatycznego systemu do zarządzania obiegiem wyrobów sterylnych wraz z rejestracją pracy innych urządzeń centralnej sterylizatorni, za pomocą wbudowanych portów/interfejsów (opisać, podać ilości i rodzaje portów)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4385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Program serwisowy w sterowniku - informacja o potrzebie wykonania przeglądu technicznego oraz  interaktywny graficzny schemat instalacji wewnętrznej sterylizatora z podglądem pracy podzespołów na tym schemacie, stan pracy poszczególnych podzespołów na schemacie sygnalizowany np. zmianą koloru ikony podzespołu (załączyć kopię przedstawiającą wygląd ekranu z graficznym schematem instalacji), urządzenie wyposażone w złącze i oprogramowanie umożliwiające zdalny dostęp serwisowy za pośrednictwem łącza internetowego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71131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Dostęp do ustawień parametrów procesu zabezpieczony kodem</w:t>
            </w:r>
            <w:r w:rsidR="0017113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Hasła dostępu na różnych poziomach (min. 3 poziomy: użytkownik, serwis techniczny szpitala, autoryzowany serwis)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Default="0017113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r w:rsidR="00C35119"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ak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/Nie</w:t>
            </w:r>
            <w:r w:rsidR="00C35119"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podać</w:t>
            </w:r>
          </w:p>
          <w:p w:rsidR="00171131" w:rsidRDefault="00171131" w:rsidP="00A0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A01BAF" w:rsidRDefault="00A01BAF" w:rsidP="00A01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71131" w:rsidRDefault="0017113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Tak – 5 pkt. </w:t>
            </w:r>
          </w:p>
          <w:p w:rsidR="00171131" w:rsidRPr="00C35119" w:rsidRDefault="0017113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 – 0 pkt.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Niezależny mikroprocesorowy system kontroli pracy sterownika zatrzymujący automatycznie proces w przypadku wykrycia nieprawidłowości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6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ciśnienia w komorze niezależny od ciśnienia atmosferycznego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programowalnych danych przed skasowaniem w przypadku zaniku napięcia zasilającego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panelu czołowym po stronie załadowczej manometry wskazujące ciśnienie w komorze, płaszczu oraz ciśnienie w wytwornicy pary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panelu czołowym po stronie rozładowczej manometr wskazujący ciśnienie w komorze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24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Zawory procesowe sterowane pneumatycznie wykonane ze stali kwasoodpornej, wewnętrzna instalacja pary wodnej wykonana ze stali kwasoodpornej z przyłączami klamrowymi do szybkiego demontażu bez użycia narzędzi lub przyłącza gwintowane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1D21" w:rsidRPr="00051C0F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1C1D21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C35119" w:rsidRPr="00C35119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rzyłącza klamrowe - 10 pkt; przyłącza gwintowane - 0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Lekka i energooszczędna konstrukcja komory, grubość ścian komory nie większa niż 5 mm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Rama, panele czołowe i orurowanie wykonane ze stali kwasoodpornej min. AISI 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27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Komora wykonana w sposób umożliwiający łatwe przeprowadzenie czynności konserwacji i utrzymania czystości: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brak przewężenia światła komory przez kanał uszczelki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- łatwy do demontażu przez obsługę filtr na spuście z komory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Drzwi przesuwane w płaszczyźnie pionowej, płaskie od strony komory, automatycznie zamykane i blokowane w trakcie trwania cyklu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 otwartych drzwiach komory brak widocznych elementów przenoszących napęd drzwi np. siłowników, łańcuchów itp., których złożony kształt utrudnia utrzymanie czystości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A01BAF">
        <w:trPr>
          <w:trHeight w:val="24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przed jednoczesnym otwarciem drzwi komory po stronie załadowczej i rozładowczej, wyposażone w oddzielne wyłączniki krańcowe położenia otwarcia oraz zamknięcia drzwi, kontrolujące swoje działanie wzajemnie w celu zwiększenie bezpieczeństwa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35119" w:rsidRPr="00C35119" w:rsidTr="001C1D21">
        <w:trPr>
          <w:trHeight w:val="24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C35119" w:rsidRPr="00161F4F" w:rsidRDefault="00C35119" w:rsidP="00161F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161F4F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Drzwi komory napędzane pneumatycznie lub elektrycznie  wyposażone w zabezpieczenie uniemożliwiające zamkniecie drzwi, gdy natrafią one na opór, z logiką działania (brak możliwości otwarcia drzwi po stronie wyładowczej dla programów testowych oraz z błędem)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1D21" w:rsidRPr="00051C0F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1C1D21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Napęd pneumatyczny </w:t>
            </w:r>
          </w:p>
          <w:p w:rsidR="001C1D21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– 10 pkt; </w:t>
            </w:r>
          </w:p>
          <w:p w:rsidR="00C35119" w:rsidRPr="00C35119" w:rsidRDefault="001C1D21" w:rsidP="00C35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napęd elektryczny – 0 pkt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35119" w:rsidRPr="00C35119" w:rsidRDefault="00C35119" w:rsidP="00C35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1D21" w:rsidRPr="00C35119" w:rsidTr="00A2753F">
        <w:trPr>
          <w:trHeight w:val="5239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Uszczelka drzwi nie wymagająca smarowania lub wymagająca smarowania, o trwałości min. 2000 cykli sterylizacji (potwierdzić oświadczeniem producenta trwałość uszczelki oraz w przypadku uszczelki nie wymagającej smarowania oświadczeniem producenta, że uszczelki nie należy smarować żadnym smarem mineralnym lub syntetycznym podczas całego okresu jej eksploatacji) dociskana sprężonym powietrzem lub parą wodną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5795B" w:rsidRPr="00051C0F" w:rsidRDefault="0095795B" w:rsidP="0095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95795B" w:rsidRDefault="0095795B" w:rsidP="00957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95795B" w:rsidRDefault="0095795B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1C1D21" w:rsidRPr="00C35119" w:rsidRDefault="001C1D21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Uszczelka dociskana do drzwi sprężonym powietrzem bez smarowania o trwałości ≥3000 cykli - 10 pkt; uszczelka dociskana sprężonym powietrzem lub parą wodną bez smarowania lub ze smarowaniem o trwałości min. 2000 cykli – 0 pkt;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C1D21" w:rsidRPr="00C35119" w:rsidRDefault="001C1D21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1D21" w:rsidRPr="00C35119" w:rsidTr="00A2753F">
        <w:trPr>
          <w:trHeight w:val="21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C1D21" w:rsidRPr="00E82CE4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D21" w:rsidRPr="00E82CE4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Próżnia w komorze wytwarzana za pomocą systemu próżniowego z pompą z napędem silnikiem elektrycznym zapewniającego niski poziom hałasu poniżej 6</w:t>
            </w:r>
            <w:r w:rsidR="00E82CE4"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9</w:t>
            </w: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dB i wytworzenie próżni min. 40 mbar, bezobsługowy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D21" w:rsidRPr="00E82CE4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TAK, podać</w:t>
            </w:r>
          </w:p>
          <w:p w:rsidR="001C1D21" w:rsidRPr="00E82CE4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Parametr punktowany:</w:t>
            </w:r>
          </w:p>
          <w:p w:rsidR="00A2753F" w:rsidRPr="00E82CE4" w:rsidRDefault="00A2753F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hałas ≤55 dB – 10 pkt; </w:t>
            </w:r>
          </w:p>
          <w:p w:rsidR="00A2753F" w:rsidRPr="00E82CE4" w:rsidRDefault="00A2753F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hałas 56-6</w:t>
            </w:r>
            <w:r w:rsidR="00E82CE4"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>9</w:t>
            </w:r>
            <w:r w:rsidRPr="00E82CE4">
              <w:rPr>
                <w:rFonts w:ascii="Times New Roman" w:eastAsia="Times New Roman" w:hAnsi="Times New Roman" w:cs="Times New Roman"/>
                <w:color w:val="0070C0"/>
                <w:lang w:eastAsia="pl-PL"/>
              </w:rPr>
              <w:t xml:space="preserve"> dB – 0 pkt</w:t>
            </w:r>
          </w:p>
          <w:p w:rsidR="001C1D21" w:rsidRPr="00E82CE4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1C1D21" w:rsidRPr="00C35119" w:rsidTr="007F053E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System próżniowy wyposażony we wbudowany układ redukujący zużycie wody, oszczędzający wodę chłodzącą (opisać zastosowany system)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7F053E">
        <w:trPr>
          <w:trHeight w:val="18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Sterylizator wyposażony w czujniki ciśnienia z sygnalizacją braku wody i sprężonego powietrza, mediów niezbędnych do prowadzenia procesu - sygnalizowane jako błąd na ekranie lub panelu sterownika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Podłączenie odpływu wody ze sterylizatora szczelne, higieniczne, bezpośrednio do kanalizacji (brak możliwości rozwijania się drobnoustrojów)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posadowione bezpośrednio na posadzce (brak konieczności stosowania zagłębień lub cokołów pod urządzenie)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Maksymalne wymiary zewnętrzne sterylizatora łącznie z wbudowaną wytwornicą pary: 1000 x 1350 x 2000 mm (sxgxw)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6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Zasilanie elektryczne 400V, 50 Hz, moc urządzenia nie przekraczająca 52 kW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Zgodność z dyrektywą dotyczącą urządzeń ciśnieniowych 2014/68/EU dla elementów ciśnieniowych urządzenia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2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oznakowanie znakiem CE z czterocyfrową notyfikacją (jednostka wymieniona w Dzienniku Urzędowym Unii Europejskiej)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FF737C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Budowa, konstrukcja i wykonanie sterylizatora zgodne z normą PN-EN 285/EN 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FF737C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posiadające deklarację zgodności z dyrektywami UE (w tym zgodność z dyrektywą dot. wyrobów medycznych – 93/42/EEC)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01BAF">
        <w:trPr>
          <w:trHeight w:val="21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wsadowy umożliwiający umieszczenie w komorze koszy i/lub pojemników sterylizacyjnych o pojemności 6 JS, wózek dwupoziomowy wyposażony w górną półkę o regulowanym położeniu (min. 4 różne położenia) – 1 szt.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01BAF">
        <w:trPr>
          <w:trHeight w:val="900"/>
        </w:trPr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Wózek transportowy dla wózka wsadowego o pojemności 6 JS, do za/wyładunku komory – 2 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Demontaż jednego starego sterylizatora i transport do miejsca wyznaczonego przez Zamawiającego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161F4F">
        <w:trPr>
          <w:trHeight w:val="18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Dostosowanie pomieszczenia i instalacji do montażu nowego sterylizatora</w:t>
            </w:r>
            <w:r w:rsidR="00727A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(w tym u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sunięcie podmurówki</w:t>
            </w:r>
            <w:r w:rsidR="00727A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usytuowanej pod starym sterylizatorem i w tym miejscu 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wykonanie podłogi z gresu</w:t>
            </w:r>
            <w:r w:rsidR="00727A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wykonanie szczelnego odpływu do ścieku i wymiana wpustu podłogowego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9C425A">
        <w:trPr>
          <w:trHeight w:val="3117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Adaptacja zasilania elektrycznego dla nowego sterylizatora parowego wraz z wykonaniem instalacji sieci komputerowej kategorii 6 do podłączenia 2 sterylizatorów do zdalnego do nich dostępu w celach serwisowych i podłączenia  do specjalistycznego oprogramowania do archiwizacji cyklów sterylizacji oraz jednolitego informatycznego systemu do zarządzania obiegiem wyrobów sterylnych w CS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2753F">
        <w:trPr>
          <w:trHeight w:val="1500"/>
        </w:trPr>
        <w:tc>
          <w:tcPr>
            <w:tcW w:w="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Zabudowa otworów montażowych wraz z niezbędnymi drzwiami umożliwiającymi dostęp do przestrzeni serwisowej, wykonane ze stali kwasoodpornej min. AISI 304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1C1D21" w:rsidRPr="00C35119" w:rsidTr="00A2753F">
        <w:trPr>
          <w:trHeight w:val="2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1D21" w:rsidRPr="00161F4F" w:rsidRDefault="001C1D21" w:rsidP="001C1D21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Dostawa, montaż, uruchomienie, szkolenie pracowników, wymagane materiały do rozruchu urządzeń, min. dwa bezpłatne przeglądy techniczne w każdym roku w okresie gwarancji wraz z materiałami eksploatacyjnymi podlegających normalnemu zużyciu (np. filtry, uszczelki, uszczelki drzwi itp.)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D21" w:rsidRPr="00C35119" w:rsidRDefault="001C1D21" w:rsidP="001C1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3511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6D6CFD" w:rsidRDefault="006D6CFD">
      <w:pPr>
        <w:rPr>
          <w:rFonts w:ascii="Arial" w:hAnsi="Arial" w:cs="Arial"/>
          <w:sz w:val="18"/>
          <w:szCs w:val="18"/>
        </w:rPr>
      </w:pPr>
    </w:p>
    <w:p w:rsidR="009C425A" w:rsidRPr="00C0010F" w:rsidRDefault="009C425A" w:rsidP="009C425A">
      <w:pPr>
        <w:rPr>
          <w:rFonts w:ascii="Arial" w:hAnsi="Arial" w:cs="Arial"/>
          <w:b/>
          <w:sz w:val="24"/>
          <w:szCs w:val="28"/>
        </w:rPr>
      </w:pPr>
      <w:r w:rsidRPr="009C425A">
        <w:rPr>
          <w:rFonts w:ascii="Arial" w:hAnsi="Arial" w:cs="Arial"/>
          <w:b/>
          <w:sz w:val="24"/>
          <w:szCs w:val="28"/>
          <w:highlight w:val="green"/>
        </w:rPr>
        <w:t>Stacja uzdatniania wody na potrzeby centralnej sterylizatorni - 1 kpl.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"/>
        <w:gridCol w:w="3260"/>
        <w:gridCol w:w="850"/>
        <w:gridCol w:w="4415"/>
      </w:tblGrid>
      <w:tr w:rsidR="009C425A" w:rsidRPr="008B6CA1" w:rsidTr="009C425A">
        <w:trPr>
          <w:trHeight w:val="249"/>
          <w:jc w:val="center"/>
        </w:trPr>
        <w:tc>
          <w:tcPr>
            <w:tcW w:w="401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9C425A" w:rsidRPr="00CD5316" w:rsidRDefault="009C425A" w:rsidP="009C425A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Producent</w:t>
            </w:r>
          </w:p>
        </w:tc>
        <w:tc>
          <w:tcPr>
            <w:tcW w:w="850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9C425A" w:rsidRPr="008B6CA1" w:rsidTr="009C425A">
        <w:trPr>
          <w:trHeight w:val="253"/>
          <w:jc w:val="center"/>
        </w:trPr>
        <w:tc>
          <w:tcPr>
            <w:tcW w:w="401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C425A" w:rsidRPr="00CD5316" w:rsidRDefault="009C425A" w:rsidP="009C425A">
            <w:pPr>
              <w:rPr>
                <w:rFonts w:ascii="Verdana" w:hAnsi="Verdana" w:cs="Arial"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Nazwa i typ</w:t>
            </w:r>
          </w:p>
        </w:tc>
        <w:tc>
          <w:tcPr>
            <w:tcW w:w="850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9C425A" w:rsidRPr="008B6CA1" w:rsidTr="009C425A">
        <w:trPr>
          <w:trHeight w:val="284"/>
          <w:jc w:val="center"/>
        </w:trPr>
        <w:tc>
          <w:tcPr>
            <w:tcW w:w="401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Cs/>
                <w:sz w:val="20"/>
              </w:rPr>
            </w:pPr>
            <w:r w:rsidRPr="00CD5316">
              <w:rPr>
                <w:rFonts w:ascii="Verdana" w:hAnsi="Verdana" w:cs="Arial"/>
                <w:bCs/>
                <w:sz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C425A" w:rsidRPr="00CD5316" w:rsidRDefault="009C425A" w:rsidP="009C425A">
            <w:pPr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Kraj pochodzenia</w:t>
            </w:r>
          </w:p>
        </w:tc>
        <w:tc>
          <w:tcPr>
            <w:tcW w:w="850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</w:rPr>
            </w:pPr>
            <w:r w:rsidRPr="00CD5316">
              <w:rPr>
                <w:rFonts w:ascii="Verdana" w:hAnsi="Verdana" w:cs="Arial"/>
                <w:sz w:val="20"/>
              </w:rPr>
              <w:t>Podać</w:t>
            </w:r>
          </w:p>
        </w:tc>
        <w:tc>
          <w:tcPr>
            <w:tcW w:w="4415" w:type="dxa"/>
            <w:vAlign w:val="center"/>
          </w:tcPr>
          <w:p w:rsidR="009C425A" w:rsidRPr="00CD5316" w:rsidRDefault="009C425A" w:rsidP="009C425A">
            <w:pPr>
              <w:jc w:val="center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:rsidR="009C425A" w:rsidRPr="00AC1F88" w:rsidRDefault="009C425A" w:rsidP="009C425A">
      <w:pPr>
        <w:rPr>
          <w:b/>
          <w:sz w:val="28"/>
          <w:szCs w:val="28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71"/>
        <w:gridCol w:w="15"/>
        <w:gridCol w:w="2835"/>
        <w:gridCol w:w="2693"/>
      </w:tblGrid>
      <w:tr w:rsidR="009C425A" w:rsidRPr="009C425A" w:rsidTr="00A46C57">
        <w:trPr>
          <w:trHeight w:val="458"/>
        </w:trPr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ind w:right="40"/>
              <w:jc w:val="center"/>
              <w:rPr>
                <w:rFonts w:ascii="Times New Roman" w:hAnsi="Times New Roman" w:cs="Times New Roman"/>
                <w:b/>
              </w:rPr>
            </w:pPr>
            <w:r w:rsidRPr="009C425A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ko-KR"/>
              </w:rPr>
            </w:pPr>
            <w:r w:rsidRPr="009C425A">
              <w:rPr>
                <w:rFonts w:ascii="Times New Roman" w:hAnsi="Times New Roman" w:cs="Times New Roman"/>
                <w:b/>
                <w:lang w:eastAsia="ko-KR"/>
              </w:rPr>
              <w:t>PARAMETRY</w:t>
            </w:r>
          </w:p>
        </w:tc>
        <w:tc>
          <w:tcPr>
            <w:tcW w:w="28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pStyle w:val="Style59"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9C425A">
              <w:rPr>
                <w:rStyle w:val="FontStyle76"/>
                <w:rFonts w:eastAsia="Microsoft YaHei"/>
                <w:color w:val="auto"/>
              </w:rPr>
              <w:t xml:space="preserve">PARAMETRY GRANICZNE/ </w:t>
            </w:r>
          </w:p>
          <w:p w:rsidR="009C425A" w:rsidRPr="009C425A" w:rsidRDefault="009C425A" w:rsidP="009C425A">
            <w:pPr>
              <w:pStyle w:val="Style59"/>
              <w:widowControl/>
              <w:jc w:val="center"/>
              <w:rPr>
                <w:rStyle w:val="FontStyle76"/>
                <w:rFonts w:eastAsia="Microsoft YaHei"/>
                <w:color w:val="auto"/>
              </w:rPr>
            </w:pPr>
            <w:r w:rsidRPr="009C425A">
              <w:rPr>
                <w:rStyle w:val="FontStyle76"/>
                <w:rFonts w:eastAsia="Microsoft YaHei"/>
                <w:color w:val="auto"/>
              </w:rPr>
              <w:t>ilość punktów w kryterium oceny parametrów technicznych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25A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Oferowane parametry</w:t>
            </w:r>
          </w:p>
          <w:p w:rsidR="009C425A" w:rsidRPr="009C425A" w:rsidRDefault="009C425A" w:rsidP="009C425A">
            <w:pPr>
              <w:pStyle w:val="Style66"/>
              <w:widowControl/>
              <w:jc w:val="center"/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C425A">
              <w:rPr>
                <w:rStyle w:val="FontStyle70"/>
                <w:rFonts w:ascii="Times New Roman" w:hAnsi="Times New Roman" w:cs="Times New Roman"/>
                <w:color w:val="auto"/>
                <w:sz w:val="22"/>
                <w:szCs w:val="22"/>
              </w:rPr>
              <w:t>(podaje Wykonawca)</w:t>
            </w:r>
          </w:p>
        </w:tc>
      </w:tr>
      <w:tr w:rsidR="009C425A" w:rsidRPr="009C425A" w:rsidTr="00A46C57">
        <w:trPr>
          <w:trHeight w:val="4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9C425A" w:rsidRPr="009C425A" w:rsidTr="00A46C57">
        <w:trPr>
          <w:trHeight w:val="45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Stacja uzdatniania wody</w:t>
            </w:r>
          </w:p>
        </w:tc>
      </w:tr>
      <w:tr w:rsidR="009C2610" w:rsidRPr="009C425A" w:rsidTr="00A46C57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2610" w:rsidRPr="009C425A" w:rsidRDefault="009C2610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9C2610" w:rsidRPr="009C425A" w:rsidRDefault="009C2610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26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fabrycznie nowe, rok produkcji nie starszy niż 2019 r.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9C2610" w:rsidRPr="009C425A" w:rsidRDefault="009C2610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9C2610" w:rsidRPr="009C425A" w:rsidRDefault="009C2610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9C425A" w:rsidRPr="009C425A" w:rsidTr="00A46C57">
        <w:trPr>
          <w:trHeight w:val="8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piaskowy kolumnowy z automatycznym płukaniem i czasowym sterowaniem częstością regeneracji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30-40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kolumny z kompozytu 250-300x1600-1700 mm (śrxw)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Hz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węglowy kolumnowy z automatycznym płukaniem i czasowym sterowaniem częstością regeneracji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30-40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kolumny z kompozytu 250-300x1600-1700 mm (śrxw)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Hz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99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Zmiękczacz wody dwukolumnowy ze zbiornikiem solanki i objętościowym sterowaniem częstością regeneracji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2 x 30-40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4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kolumn z kompozytu 2 x 250-300x1600-1700 mm (śrxw)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zbiornika solanki ok. 400-500x600-700 mm (śrxw)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Hz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4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regeneracja solanką (wodny roztwór NaCl/sól w pastylkach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BB7958">
        <w:trPr>
          <w:trHeight w:val="42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zużycie soli - podać w kg/regenerację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BB7958">
        <w:trPr>
          <w:trHeight w:val="6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Sól pastylkowana 25 kg w opakowaniu (na rozruch SUW) – 4 opak.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BB7958">
        <w:trPr>
          <w:trHeight w:val="15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Filtr świecowy 20", obudowa BigBlue, przyłącze 1" - ujęcie wody zmiękczonej do systemów próżniowych sterylizatorów, do myjni-dezynfektorów do narzędzi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wkład filtracyjny 20'', 5 µm do BigBlue - 5 szt.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wspornik do mocowania obudowy filtra do ściany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22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zbiornik ciśnieniowy pionowy kompozytowy z membraną gumową lub zbiornik ciśnieniowy pionowy stalowy dwuwarstwowo lakierowany z wykładziną wewnętrzną z polipropylenu z membraną gumową, pojemność min. 100 l, do kompensacji spadków ciśnienia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41711" w:rsidRPr="00051C0F" w:rsidRDefault="00D41711" w:rsidP="00D4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D41711" w:rsidRDefault="00D41711" w:rsidP="00D4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D41711" w:rsidRDefault="00D41711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ciśnieniowy pionowy kompozytowy z membraną gumową – 10 pkt; zbiornik ciśnieniowy pionowy stalowy dwuwarstwowo lakierowany z wykładziną wewnętrzną z polipropylenu z membraną gumową – 0 pkt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Osmozer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wydajność - min. 7,5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na dobę przy temperaturze wody  zasilającej 25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C; min. 4,3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 xml:space="preserve">3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 dobę przy temperaturze wody zasilającej 10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0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rodzaj membran - spiralne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zdolność oczyszczania - min. 98 %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zakres pH wody dla pracy membrany - 2 - 11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4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wysokowydajna pompa wysokociśnieniowa, wielostponiowa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przepływomierze na instalacji wody demineralizowanej i ściekowej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cyfrowe mierniki przewodności wody zasilającej i demineralizowanej w µS/cm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sterowanie mikroprocesorowe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automatyczne wyłączanie przy za niskim ciśnieniu lub braku wody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8D0347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współpraca systemu ze zbiornikiem wody oczyszczonej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8D034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filtr dokładny 20", 5 µm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8D0347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Hz, moc maksymalna 2 kW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zewnętrzne maksymalne 600x800x1400 mm (sxgxw)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Wkład filtracyjny 20", 5 µm (zapasowe) – 5 szt.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9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Kolumna dejonizacyjna ze złożem mieszanym do doczyszczania wody po odwróconej osmozie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objętość złoża 25-30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2807">
        <w:trPr>
          <w:trHeight w:val="117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A42807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40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 xml:space="preserve"> - wymiary kolumny 250-300 x 1000-1200 mm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</w:tcPr>
          <w:p w:rsidR="009C425A" w:rsidRPr="00A46C5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</w:pP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przyłącze wody 3/4"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zawory regulacyjne ze stali nierdzewnej lub z PCW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Miernik przewodności wody po dejonizacji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zakres pomiarowy min. 0 - 15 μS/cm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rozdzielczość min. 0,05 μS/cm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alarm wizualny po przekroczeniu nastawionej dopuszczalnej wartości przewodności wody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automatyczna kompensacja temperatury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9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magazynowy wody oczyszczonej (demineralizowanej) ze zdejmowalną pokrywą - 1 szt.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pojemność min. 500 l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materiał zbiornika - polietylen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- 3 czujniki poziomu cieczy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9B49B2">
        <w:trPr>
          <w:trHeight w:val="7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- filtr powietrza 0,2 mikrony (oddechowy)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9B49B2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- zawór spustowy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9B49B2">
        <w:trPr>
          <w:trHeight w:val="84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wymiary zewnętrzne max. 700x1500 mm (śrxw)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Urządzenie (lampa) do dezynfekcji wody oczyszczonej/demineralizowanej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28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wydajność nominalna min. 2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dezynfekcja wody promieniami UV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3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sygnalizacja wizualno-akustyczna o awarii lub przepaleniu się promiennika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8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cyfrowy licznik godzin pracy wskazujący łączny czas pracy promiennika, ilość dni do wymiany promiennika, ilość załączeń promiennika, przypomnienie o konieczności wymiany promiennika z min. 5 dniowym wyprzedzeniem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wyjście dla sygnału alarmowego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wyjście do sterowania zaworem elektromagnetycznym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do automatycznego sterowania pracą urządzenia do dezynfekcji wody oczyszczonej/demineralizowanej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zawór elektromagnetyczny – 1/2", korpus zaworu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zegar sterujący czasem pracy lampy UV, programowalny, jednokanałowy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skrzynia elektryczna - 230 V, 50 Hz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1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hydroforowy do rozprowadzania wody oczyszczonej/demineralizowanej do urządzeń w CS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2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wydajność nominalna min. 2 m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32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ciśnienie - min. 4 bar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pompa wielostopniowa wykonana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zasilanie elektryczne - 230 V, 50 Hz, moc maksymalna 1 kW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2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- zbiornik ciśnieniowy pionowy kompozytowy z membraną gumową lub zbiornik ciśnieniowy pionowy stalowy dwuwarstwowo lakierowany z wykładziną wewnętrzną z polipropylenu z membraną gumową, pojemność min. 50 l, do kompensacji spadków ciśnienia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46C57" w:rsidRPr="00051C0F" w:rsidRDefault="00A46C57" w:rsidP="00A4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  <w:p w:rsidR="00A46C57" w:rsidRDefault="00A46C57" w:rsidP="00A4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51C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Parametr punktowany:</w:t>
            </w:r>
          </w:p>
          <w:p w:rsidR="00A46C57" w:rsidRDefault="00A46C57" w:rsidP="00A4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C425A" w:rsidRPr="009C425A" w:rsidRDefault="00A46C57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46C5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Zbiornik ciśnieniowy pionowy kompozytowy z membraną gumową – 10 pkt; zbiornik ciśnieniowy pionowy stalowy dwuwarstwowo lakierowany z wykładziną wewnętrzną z polipropylenu z membraną gumową – 0 pkt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4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wyłącznik ciśnieniowy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- manometr kontrolny cały ze stali kwasoodpornej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Instalacja pomiędzy elementami (stopniami) stacji uzdatniana wody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68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zawory, rury, złączki, zawory probiercze (PCW klejone, szare), elementy i przewody elektryczne, manometry w obudowie ze stali kwasoodpornej po każdym stopniu uzdatniania wody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Sygnalizacja pracy stacji uzdatniania wody i lampy UV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6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umieszczona w strefie czystej CS w dobrze widocznym miejscu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41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36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sygnalizacja wizualno-akustyczna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1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wskaźniki podświetlane: praca-zielony, oczekiwanie-pomarańczowy, awaria-czerwony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46C57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- przycisk kasowania sygnału akustycznego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29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Dostosowanie wyznaczonego przez Zamawiającego pomieszczenia do montażu nowych urządzeń stacji uzdatniania wody (SUW). Wykonanie instalacji zasilającej wody zimnej DN32, odpływu do kanalizacji z wpustem piwnicznym DN100 o przepustowości ok. 2 l/s, instalacji elektrycznej wg wymagań poszczególnych elementów składowych SUW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C425A" w:rsidRPr="009C425A" w:rsidTr="00A01BAF">
        <w:trPr>
          <w:trHeight w:val="296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A42807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82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Wykonanie instalacji rozprowadzenia wody demineralizowanej DN25 do dwóch sterylizatorów parowych</w:t>
            </w:r>
            <w:r w:rsidR="00987DBB"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 xml:space="preserve"> trzech myjni-dezynfektorów, stołu roboczego ze zlewem dwukomorowym</w:t>
            </w:r>
            <w:r w:rsidR="00D9648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D96489" w:rsidRPr="00D96489">
              <w:rPr>
                <w:rFonts w:ascii="Times New Roman" w:eastAsia="Times New Roman" w:hAnsi="Times New Roman" w:cs="Times New Roman"/>
                <w:lang w:eastAsia="pl-PL"/>
              </w:rPr>
              <w:t>Zamawiającego</w:t>
            </w: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. Instalacje wykonane z tworzywa sztucznego z izolacją termiczną, zakończone zaworami kulowymi z gwintem zewnętrznym 3/4" w odpowiednich miejscach przy ww. urządzeniach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A42807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42807">
              <w:rPr>
                <w:rFonts w:ascii="Times New Roman" w:eastAsia="Times New Roman" w:hAnsi="Times New Roman" w:cs="Times New Roman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A46C57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9C425A" w:rsidRPr="009C425A" w:rsidTr="00A01BAF">
        <w:trPr>
          <w:trHeight w:val="29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425A" w:rsidRPr="009C425A" w:rsidRDefault="009C425A" w:rsidP="009C425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Wykonanie instalacji rozprowadzenia wody zmiękczonej DN25 do systemów próżniowych w dwóch sterylizatorach parowych </w:t>
            </w:r>
            <w:r w:rsidR="00987DB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i 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 trzech myjni-dezynfektorów</w:t>
            </w:r>
            <w:r w:rsidR="00D9648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Zamawiającego</w:t>
            </w: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 Instalacje wykonane z tworzywa sztucznego z izolacją termiczną, zakończone zaworami kulowymi z gwintem zewnętrznym 3/4" w odpowiednich miejscach przy ww. urządzeniach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C425A" w:rsidRPr="009C425A" w:rsidRDefault="009C425A" w:rsidP="009C42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9C425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362" w:rsidRDefault="008D6362" w:rsidP="002F2BC0">
      <w:pPr>
        <w:spacing w:after="0" w:line="240" w:lineRule="auto"/>
      </w:pPr>
      <w:r>
        <w:separator/>
      </w:r>
    </w:p>
  </w:endnote>
  <w:endnote w:type="continuationSeparator" w:id="0">
    <w:p w:rsidR="008D6362" w:rsidRDefault="008D6362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9B49B2" w:rsidRDefault="009B49B2" w:rsidP="00767A51">
            <w:pPr>
              <w:pStyle w:val="Stopka"/>
              <w:jc w:val="right"/>
            </w:pPr>
            <w:r>
              <w:t>Podpis Wykonawcy</w:t>
            </w:r>
          </w:p>
          <w:p w:rsidR="009B49B2" w:rsidRDefault="009B49B2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9B2" w:rsidRDefault="009B49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9B49B2" w:rsidRDefault="009B49B2" w:rsidP="00767A51">
            <w:pPr>
              <w:pStyle w:val="Stopka"/>
              <w:jc w:val="right"/>
            </w:pPr>
            <w:r>
              <w:t>Podpis Wykonawcy</w:t>
            </w:r>
          </w:p>
          <w:p w:rsidR="009B49B2" w:rsidRDefault="009B49B2" w:rsidP="00767A51">
            <w:pPr>
              <w:pStyle w:val="Stopka"/>
              <w:jc w:val="right"/>
            </w:pPr>
          </w:p>
          <w:p w:rsidR="009B49B2" w:rsidRDefault="009B49B2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9B2" w:rsidRDefault="009B49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362" w:rsidRDefault="008D6362" w:rsidP="002F2BC0">
      <w:pPr>
        <w:spacing w:after="0" w:line="240" w:lineRule="auto"/>
      </w:pPr>
      <w:r>
        <w:separator/>
      </w:r>
    </w:p>
  </w:footnote>
  <w:footnote w:type="continuationSeparator" w:id="0">
    <w:p w:rsidR="008D6362" w:rsidRDefault="008D6362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B2" w:rsidRDefault="009B49B2">
    <w:pPr>
      <w:pStyle w:val="Nagwek"/>
    </w:pPr>
  </w:p>
  <w:p w:rsidR="009B49B2" w:rsidRPr="009E3EBC" w:rsidRDefault="009B49B2" w:rsidP="00767A51">
    <w:pPr>
      <w:rPr>
        <w:bCs/>
        <w:i/>
        <w:sz w:val="24"/>
        <w:szCs w:val="28"/>
      </w:rPr>
    </w:pP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      </w:t>
    </w:r>
    <w:r w:rsidRPr="009E3EBC">
      <w:rPr>
        <w:bCs/>
        <w:i/>
        <w:sz w:val="24"/>
        <w:szCs w:val="28"/>
      </w:rPr>
      <w:t>Załącznik nr 2.1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49B2" w:rsidRDefault="009B49B2" w:rsidP="00C0010F">
    <w:pPr>
      <w:rPr>
        <w:b/>
        <w:sz w:val="28"/>
        <w:szCs w:val="28"/>
      </w:rPr>
    </w:pPr>
  </w:p>
  <w:p w:rsidR="009B49B2" w:rsidRPr="00C0010F" w:rsidRDefault="009B49B2" w:rsidP="00C0010F">
    <w:pPr>
      <w:rPr>
        <w:b/>
        <w:i/>
        <w:sz w:val="24"/>
        <w:szCs w:val="28"/>
      </w:rPr>
    </w:pPr>
    <w:r>
      <w:rPr>
        <w:b/>
        <w:sz w:val="24"/>
        <w:szCs w:val="28"/>
      </w:rPr>
      <w:t xml:space="preserve">Nr postępowania ZP/20/2019/PN   </w:t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</w:r>
    <w:r>
      <w:rPr>
        <w:b/>
        <w:sz w:val="24"/>
        <w:szCs w:val="28"/>
      </w:rPr>
      <w:tab/>
      <w:t xml:space="preserve">    </w:t>
    </w:r>
    <w:r w:rsidRPr="00FB540B">
      <w:rPr>
        <w:bCs/>
        <w:sz w:val="24"/>
        <w:szCs w:val="28"/>
      </w:rPr>
      <w:t xml:space="preserve">    Z</w:t>
    </w:r>
    <w:r w:rsidRPr="00FB540B">
      <w:rPr>
        <w:bCs/>
        <w:i/>
        <w:sz w:val="24"/>
        <w:szCs w:val="28"/>
      </w:rPr>
      <w:t>ałącznik nr 2.1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832439"/>
    <w:multiLevelType w:val="hybridMultilevel"/>
    <w:tmpl w:val="934E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3C1B"/>
    <w:multiLevelType w:val="hybridMultilevel"/>
    <w:tmpl w:val="09FE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5EF"/>
    <w:rsid w:val="00031E80"/>
    <w:rsid w:val="00037991"/>
    <w:rsid w:val="00051C0F"/>
    <w:rsid w:val="000604E6"/>
    <w:rsid w:val="00090063"/>
    <w:rsid w:val="00096F9F"/>
    <w:rsid w:val="00141E64"/>
    <w:rsid w:val="00161F4F"/>
    <w:rsid w:val="00171131"/>
    <w:rsid w:val="001C1D21"/>
    <w:rsid w:val="001C2310"/>
    <w:rsid w:val="001E7D4B"/>
    <w:rsid w:val="001F6A3E"/>
    <w:rsid w:val="00234326"/>
    <w:rsid w:val="00277436"/>
    <w:rsid w:val="0028186E"/>
    <w:rsid w:val="002A42A9"/>
    <w:rsid w:val="002A78E1"/>
    <w:rsid w:val="002F04FE"/>
    <w:rsid w:val="002F2BC0"/>
    <w:rsid w:val="00323015"/>
    <w:rsid w:val="00331660"/>
    <w:rsid w:val="0034251C"/>
    <w:rsid w:val="003566D0"/>
    <w:rsid w:val="003B79D4"/>
    <w:rsid w:val="003F0E64"/>
    <w:rsid w:val="00480166"/>
    <w:rsid w:val="004A64C8"/>
    <w:rsid w:val="00513AF8"/>
    <w:rsid w:val="005140E8"/>
    <w:rsid w:val="00555CED"/>
    <w:rsid w:val="005611E3"/>
    <w:rsid w:val="00583D8F"/>
    <w:rsid w:val="005A545A"/>
    <w:rsid w:val="005C2175"/>
    <w:rsid w:val="006A1530"/>
    <w:rsid w:val="006A50FC"/>
    <w:rsid w:val="006D6CFD"/>
    <w:rsid w:val="006E1B70"/>
    <w:rsid w:val="006E7F90"/>
    <w:rsid w:val="00727AC9"/>
    <w:rsid w:val="00761C07"/>
    <w:rsid w:val="00767A51"/>
    <w:rsid w:val="007762ED"/>
    <w:rsid w:val="00792286"/>
    <w:rsid w:val="007A5134"/>
    <w:rsid w:val="007D6BB3"/>
    <w:rsid w:val="007F053E"/>
    <w:rsid w:val="00801EB9"/>
    <w:rsid w:val="00853CEB"/>
    <w:rsid w:val="008D0347"/>
    <w:rsid w:val="008D6362"/>
    <w:rsid w:val="008E2E21"/>
    <w:rsid w:val="0090157E"/>
    <w:rsid w:val="00913B87"/>
    <w:rsid w:val="009148C3"/>
    <w:rsid w:val="00924C52"/>
    <w:rsid w:val="00944186"/>
    <w:rsid w:val="00947E81"/>
    <w:rsid w:val="0095795B"/>
    <w:rsid w:val="00975B95"/>
    <w:rsid w:val="00987DBB"/>
    <w:rsid w:val="009A6AB4"/>
    <w:rsid w:val="009A74B0"/>
    <w:rsid w:val="009B0531"/>
    <w:rsid w:val="009B26A3"/>
    <w:rsid w:val="009B49B2"/>
    <w:rsid w:val="009B529B"/>
    <w:rsid w:val="009C2610"/>
    <w:rsid w:val="009C40C7"/>
    <w:rsid w:val="009C425A"/>
    <w:rsid w:val="009E3EBC"/>
    <w:rsid w:val="00A01BAF"/>
    <w:rsid w:val="00A2753F"/>
    <w:rsid w:val="00A346F2"/>
    <w:rsid w:val="00A42807"/>
    <w:rsid w:val="00A46C57"/>
    <w:rsid w:val="00A84B30"/>
    <w:rsid w:val="00AC1F88"/>
    <w:rsid w:val="00B0449E"/>
    <w:rsid w:val="00B63180"/>
    <w:rsid w:val="00BB7958"/>
    <w:rsid w:val="00BD5B27"/>
    <w:rsid w:val="00BE0E5A"/>
    <w:rsid w:val="00C0010F"/>
    <w:rsid w:val="00C31C5B"/>
    <w:rsid w:val="00C35119"/>
    <w:rsid w:val="00C6177D"/>
    <w:rsid w:val="00D11D98"/>
    <w:rsid w:val="00D17093"/>
    <w:rsid w:val="00D26DF7"/>
    <w:rsid w:val="00D41711"/>
    <w:rsid w:val="00D61432"/>
    <w:rsid w:val="00D7687E"/>
    <w:rsid w:val="00D81049"/>
    <w:rsid w:val="00D96489"/>
    <w:rsid w:val="00D96C48"/>
    <w:rsid w:val="00DA72A2"/>
    <w:rsid w:val="00DC42DF"/>
    <w:rsid w:val="00DD10B5"/>
    <w:rsid w:val="00DE3581"/>
    <w:rsid w:val="00E60D87"/>
    <w:rsid w:val="00E82CE4"/>
    <w:rsid w:val="00EA5D15"/>
    <w:rsid w:val="00EB0ADA"/>
    <w:rsid w:val="00F02429"/>
    <w:rsid w:val="00F207F9"/>
    <w:rsid w:val="00F351EA"/>
    <w:rsid w:val="00F62423"/>
    <w:rsid w:val="00F9505B"/>
    <w:rsid w:val="00FB540B"/>
    <w:rsid w:val="00FD7EDA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B0CEE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3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1F6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F6A3E"/>
    <w:pPr>
      <w:spacing w:after="140" w:line="288" w:lineRule="auto"/>
    </w:pPr>
  </w:style>
  <w:style w:type="paragraph" w:styleId="Lista">
    <w:name w:val="List"/>
    <w:basedOn w:val="Tekstpodstawowy"/>
    <w:rsid w:val="001F6A3E"/>
    <w:rPr>
      <w:rFonts w:cs="Mangal"/>
    </w:rPr>
  </w:style>
  <w:style w:type="paragraph" w:styleId="Legenda">
    <w:name w:val="caption"/>
    <w:basedOn w:val="Normalny"/>
    <w:qFormat/>
    <w:rsid w:val="001F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6A3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19D63-1C41-459B-9792-C77EF305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3121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2019-06-17T11:57:00Z</cp:lastPrinted>
  <dcterms:created xsi:type="dcterms:W3CDTF">2019-07-16T12:57:00Z</dcterms:created>
  <dcterms:modified xsi:type="dcterms:W3CDTF">2019-07-16T13:01:00Z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